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1A4B2A" w:rsidRDefault="006E6AFD" w:rsidP="00030938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 w:rsidRPr="001A4B2A">
        <w:rPr>
          <w:rFonts w:ascii="黑体" w:eastAsia="黑体" w:hAnsi="黑体"/>
          <w:bCs/>
          <w:kern w:val="0"/>
          <w:szCs w:val="21"/>
        </w:rPr>
        <w:t xml:space="preserve">证券代码：002042    </w:t>
      </w:r>
      <w:r w:rsidR="00107892" w:rsidRPr="001A4B2A">
        <w:rPr>
          <w:rFonts w:ascii="黑体" w:eastAsia="黑体" w:hAnsi="黑体" w:hint="eastAsia"/>
          <w:bCs/>
          <w:kern w:val="0"/>
          <w:szCs w:val="21"/>
        </w:rPr>
        <w:t xml:space="preserve">  </w:t>
      </w:r>
      <w:r w:rsidRPr="001A4B2A">
        <w:rPr>
          <w:rFonts w:ascii="黑体" w:eastAsia="黑体" w:hAnsi="黑体"/>
          <w:bCs/>
          <w:kern w:val="0"/>
          <w:szCs w:val="21"/>
        </w:rPr>
        <w:t xml:space="preserve">    </w:t>
      </w:r>
      <w:r w:rsidR="00107892" w:rsidRPr="001A4B2A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Pr="001A4B2A">
        <w:rPr>
          <w:rFonts w:ascii="黑体" w:eastAsia="黑体" w:hAnsi="黑体"/>
          <w:bCs/>
          <w:kern w:val="0"/>
          <w:szCs w:val="21"/>
        </w:rPr>
        <w:t xml:space="preserve"> 证券简称：华孚</w:t>
      </w:r>
      <w:r w:rsidR="00704E4B" w:rsidRPr="001A4B2A">
        <w:rPr>
          <w:rFonts w:ascii="黑体" w:eastAsia="黑体" w:hAnsi="黑体"/>
          <w:bCs/>
          <w:kern w:val="0"/>
          <w:szCs w:val="21"/>
        </w:rPr>
        <w:t>时尚</w:t>
      </w:r>
      <w:r w:rsidRPr="001A4B2A">
        <w:rPr>
          <w:rFonts w:ascii="黑体" w:eastAsia="黑体" w:hAnsi="黑体"/>
          <w:bCs/>
          <w:kern w:val="0"/>
          <w:szCs w:val="21"/>
        </w:rPr>
        <w:t xml:space="preserve">  </w:t>
      </w:r>
      <w:r w:rsidR="00107892" w:rsidRPr="001A4B2A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Pr="001A4B2A">
        <w:rPr>
          <w:rFonts w:ascii="黑体" w:eastAsia="黑体" w:hAnsi="黑体"/>
          <w:bCs/>
          <w:kern w:val="0"/>
          <w:szCs w:val="21"/>
        </w:rPr>
        <w:t xml:space="preserve">  </w:t>
      </w:r>
      <w:r w:rsidR="00E85137" w:rsidRPr="001A4B2A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Pr="001A4B2A">
        <w:rPr>
          <w:rFonts w:ascii="黑体" w:eastAsia="黑体" w:hAnsi="黑体"/>
          <w:bCs/>
          <w:kern w:val="0"/>
          <w:szCs w:val="21"/>
        </w:rPr>
        <w:t xml:space="preserve">   公告编号：</w:t>
      </w:r>
      <w:r w:rsidR="00260090" w:rsidRPr="001A4B2A">
        <w:rPr>
          <w:rFonts w:ascii="黑体" w:eastAsia="黑体" w:hAnsi="黑体"/>
          <w:bCs/>
          <w:kern w:val="0"/>
          <w:szCs w:val="21"/>
        </w:rPr>
        <w:t>2</w:t>
      </w:r>
      <w:r w:rsidR="0056077C" w:rsidRPr="001A4B2A">
        <w:rPr>
          <w:rFonts w:ascii="黑体" w:eastAsia="黑体" w:hAnsi="黑体" w:hint="eastAsia"/>
          <w:bCs/>
          <w:kern w:val="0"/>
          <w:szCs w:val="21"/>
        </w:rPr>
        <w:t>022</w:t>
      </w:r>
      <w:r w:rsidR="00260090" w:rsidRPr="001A4B2A">
        <w:rPr>
          <w:rFonts w:ascii="黑体" w:eastAsia="黑体" w:hAnsi="黑体" w:hint="eastAsia"/>
          <w:bCs/>
          <w:kern w:val="0"/>
          <w:szCs w:val="21"/>
        </w:rPr>
        <w:t>-</w:t>
      </w:r>
      <w:r w:rsidR="00A358EB" w:rsidRPr="001A4B2A">
        <w:rPr>
          <w:rFonts w:ascii="黑体" w:eastAsia="黑体" w:hAnsi="黑体" w:hint="eastAsia"/>
          <w:bCs/>
          <w:kern w:val="0"/>
          <w:szCs w:val="21"/>
        </w:rPr>
        <w:t>18</w:t>
      </w:r>
    </w:p>
    <w:p w:rsidR="006E6AFD" w:rsidRPr="001A4B2A" w:rsidRDefault="006E6AFD" w:rsidP="00030938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 w:rsidR="006E6AFD" w:rsidRPr="001A4B2A" w:rsidRDefault="006E6AFD" w:rsidP="00030938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1A4B2A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 w:rsidRPr="001A4B2A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1A4B2A">
        <w:rPr>
          <w:rFonts w:ascii="Times New Roman" w:hAnsi="Times New Roman"/>
          <w:b/>
          <w:kern w:val="0"/>
          <w:sz w:val="36"/>
          <w:szCs w:val="36"/>
        </w:rPr>
        <w:t>股份有限公司</w:t>
      </w:r>
      <w:bookmarkStart w:id="0" w:name="_GoBack"/>
      <w:bookmarkEnd w:id="0"/>
    </w:p>
    <w:p w:rsidR="006E6AFD" w:rsidRPr="001A4B2A" w:rsidRDefault="006E6AFD" w:rsidP="00030938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1A4B2A">
        <w:rPr>
          <w:rFonts w:ascii="Times New Roman" w:hAnsi="Times New Roman"/>
          <w:b/>
          <w:kern w:val="0"/>
          <w:sz w:val="36"/>
          <w:szCs w:val="36"/>
        </w:rPr>
        <w:t>第</w:t>
      </w:r>
      <w:r w:rsidR="00A358EB" w:rsidRPr="001A4B2A">
        <w:rPr>
          <w:rFonts w:ascii="Times New Roman" w:hAnsi="Times New Roman" w:hint="eastAsia"/>
          <w:b/>
          <w:kern w:val="0"/>
          <w:sz w:val="36"/>
          <w:szCs w:val="36"/>
        </w:rPr>
        <w:t>八</w:t>
      </w:r>
      <w:r w:rsidRPr="001A4B2A">
        <w:rPr>
          <w:rFonts w:ascii="Times New Roman" w:hAnsi="Times New Roman"/>
          <w:b/>
          <w:kern w:val="0"/>
          <w:sz w:val="36"/>
          <w:szCs w:val="36"/>
        </w:rPr>
        <w:t>届</w:t>
      </w:r>
      <w:r w:rsidR="00F70C8D" w:rsidRPr="001A4B2A">
        <w:rPr>
          <w:rFonts w:ascii="Times New Roman" w:hAnsi="Times New Roman" w:hint="eastAsia"/>
          <w:b/>
          <w:kern w:val="0"/>
          <w:sz w:val="36"/>
          <w:szCs w:val="36"/>
        </w:rPr>
        <w:t>董</w:t>
      </w:r>
      <w:r w:rsidRPr="001A4B2A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A358EB" w:rsidRPr="001A4B2A">
        <w:rPr>
          <w:rFonts w:ascii="Times New Roman" w:hAnsi="Times New Roman" w:hint="eastAsia"/>
          <w:b/>
          <w:kern w:val="0"/>
          <w:sz w:val="36"/>
          <w:szCs w:val="36"/>
        </w:rPr>
        <w:t>一</w:t>
      </w:r>
      <w:r w:rsidRPr="001A4B2A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1A4B2A" w:rsidRDefault="006E6AFD" w:rsidP="00030938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E6AFD" w:rsidRPr="001A4B2A" w:rsidRDefault="006E6AFD" w:rsidP="00030938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1A4B2A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F70C8D" w:rsidRPr="001A4B2A">
        <w:rPr>
          <w:rFonts w:ascii="Times New Roman" w:eastAsia="楷体_GB2312" w:hAnsi="Times New Roman" w:hint="eastAsia"/>
          <w:kern w:val="0"/>
          <w:sz w:val="24"/>
          <w:szCs w:val="24"/>
        </w:rPr>
        <w:t>董</w:t>
      </w:r>
      <w:r w:rsidRPr="001A4B2A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E85137" w:rsidRPr="001A4B2A" w:rsidRDefault="00E85137" w:rsidP="00030938">
      <w:pPr>
        <w:wordWrap w:val="0"/>
        <w:spacing w:line="280" w:lineRule="exact"/>
        <w:ind w:firstLineChars="196" w:firstLine="39"/>
        <w:rPr>
          <w:rFonts w:asciiTheme="minorEastAsia" w:eastAsiaTheme="minorEastAsia" w:hAnsiTheme="minorEastAsia"/>
          <w:kern w:val="0"/>
          <w:sz w:val="2"/>
          <w:szCs w:val="24"/>
        </w:rPr>
      </w:pPr>
    </w:p>
    <w:p w:rsidR="006E6AFD" w:rsidRPr="001A4B2A" w:rsidRDefault="006E6AFD" w:rsidP="00985BAD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时尚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股份有限公司（以下简称“公司”）董事会于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79740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D872DE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15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日以传真、电子邮件及书面送达等方式发出了召开第八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届董事会第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一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F70C8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26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BA6BC2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上午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</w:t>
      </w:r>
      <w:r w:rsidR="00523EE7"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视频</w:t>
      </w:r>
      <w:r w:rsidR="004F782E"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的</w:t>
      </w:r>
      <w:r w:rsidRPr="001A4B2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召开。会议应出席董事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名，实际出席董事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名，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会议由公司董事长</w:t>
      </w:r>
      <w:r w:rsidR="0079740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孙伟挺先生主持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。公司全体监事、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高级管理人员列席了会议，会议符合《公司法》、《公司章程》的规定。</w:t>
      </w:r>
      <w:r w:rsidR="00E8513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本次会议审议通过以下议案:</w:t>
      </w:r>
    </w:p>
    <w:p w:rsidR="00704E4B" w:rsidRPr="001A4B2A" w:rsidRDefault="00704E4B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一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3296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、0票反对、0票弃权的表决结果审议通过《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C019E6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年度报告全文及摘要</w:t>
      </w:r>
      <w:r w:rsidR="00073ED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C019E6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704E4B" w:rsidRPr="001A4B2A" w:rsidRDefault="007B6971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2021年度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报告全文和摘要详见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4月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披露在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《证券时报》、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《中国证券报》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8" w:history="1">
        <w:r w:rsidR="00704E4B" w:rsidRPr="001A4B2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="00704E4B" w:rsidRPr="001A4B2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上的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《2021年年度报告》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704E4B" w:rsidRPr="001A4B2A" w:rsidRDefault="00704E4B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</w:t>
      </w:r>
      <w:r w:rsidR="0093296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需提交公司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984D7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年度股东大会审议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A35185" w:rsidRPr="001A4B2A" w:rsidRDefault="00A35185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二、</w:t>
      </w:r>
      <w:r w:rsidR="0093296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、0票反对、0票弃权的表决结果审议通过《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7B697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C019E6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第一季度报告全文</w:t>
      </w:r>
      <w:r w:rsidR="00073ED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C019E6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A35185" w:rsidRPr="001A4B2A" w:rsidRDefault="00A358EB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7B697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030938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第一季度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报告全文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详见公司于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年4月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日披露在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《证券时报》、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《中国证券报》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9" w:history="1">
        <w:r w:rsidR="009F23F9" w:rsidRPr="001A4B2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="009F23F9" w:rsidRPr="001A4B2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)上的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《2022年第一季度报告》</w:t>
      </w:r>
      <w:r w:rsidR="00A3518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E6AFD" w:rsidRPr="001A4B2A" w:rsidRDefault="00A35185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三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以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、0票反对、0票弃权的表决结果审议通过《</w:t>
      </w:r>
      <w:r w:rsidR="00757D85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年度董事会工作报告</w:t>
      </w:r>
      <w:r w:rsidR="00073ED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》</w:t>
      </w:r>
    </w:p>
    <w:p w:rsidR="006E6AFD" w:rsidRPr="001A4B2A" w:rsidRDefault="006E6AFD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详见公司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年4月</w:t>
      </w:r>
      <w:r w:rsidR="006F3B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日披露在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《证券时报》、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《中国证券报》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10" w:history="1">
        <w:r w:rsidR="009F23F9" w:rsidRPr="001A4B2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="009F23F9" w:rsidRPr="001A4B2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)的</w:t>
      </w:r>
      <w:r w:rsidR="009F23F9" w:rsidRPr="001A4B2A">
        <w:rPr>
          <w:rFonts w:asciiTheme="minorEastAsia" w:eastAsiaTheme="minorEastAsia" w:hAnsiTheme="minorEastAsia"/>
          <w:kern w:val="0"/>
          <w:sz w:val="24"/>
          <w:szCs w:val="24"/>
        </w:rPr>
        <w:t>《</w:t>
      </w:r>
      <w:r w:rsidR="006F3BB5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9F23F9" w:rsidRPr="001A4B2A">
        <w:rPr>
          <w:rFonts w:asciiTheme="minorEastAsia" w:eastAsiaTheme="minorEastAsia" w:hAnsiTheme="minorEastAsia"/>
          <w:kern w:val="0"/>
          <w:sz w:val="24"/>
          <w:szCs w:val="24"/>
        </w:rPr>
        <w:t>年度董事会</w:t>
      </w:r>
      <w:r w:rsidR="00533D5E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工作</w:t>
      </w:r>
      <w:r w:rsidR="009F23F9" w:rsidRPr="001A4B2A">
        <w:rPr>
          <w:rFonts w:asciiTheme="minorEastAsia" w:eastAsiaTheme="minorEastAsia" w:hAnsiTheme="minorEastAsia"/>
          <w:kern w:val="0"/>
          <w:sz w:val="24"/>
          <w:szCs w:val="24"/>
        </w:rPr>
        <w:t>报告》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:rsidR="006E6AFD" w:rsidRPr="001A4B2A" w:rsidRDefault="006E6AFD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bookmarkStart w:id="1" w:name="OLE_LINK3"/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lastRenderedPageBreak/>
        <w:t>独立董事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孔祥云</w:t>
      </w:r>
      <w:r w:rsidR="006F59D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先生、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高卫东</w:t>
      </w:r>
      <w:r w:rsidR="00704E4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先生、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黄亚英</w:t>
      </w:r>
      <w:r w:rsidR="0079740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先生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、陈卫滨先生</w:t>
      </w:r>
      <w:r w:rsidR="007B697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（报告期内任期届满离任）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向董事会提交了《</w:t>
      </w:r>
      <w:r w:rsidR="0098134C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年度独立董事述职报告》。报告全文详见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4月</w:t>
      </w:r>
      <w:r w:rsidR="0098134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巨潮资讯网(</w:t>
      </w:r>
      <w:hyperlink r:id="rId11" w:history="1">
        <w:r w:rsidRPr="001A4B2A">
          <w:rPr>
            <w:rFonts w:asciiTheme="minorEastAsia" w:eastAsiaTheme="minorEastAsia" w:hAnsiTheme="minorEastAsia"/>
            <w:sz w:val="24"/>
            <w:szCs w:val="24"/>
          </w:rPr>
          <w:t>http://www.cninfo.com.cn</w:t>
        </w:r>
      </w:hyperlink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)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bookmarkEnd w:id="1"/>
    <w:p w:rsidR="006E6AFD" w:rsidRPr="001A4B2A" w:rsidRDefault="006E6AFD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本议案</w:t>
      </w:r>
      <w:r w:rsidR="0093296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需提交公司</w:t>
      </w:r>
      <w:r w:rsidR="0098134C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79740D" w:rsidRPr="001A4B2A">
        <w:rPr>
          <w:rFonts w:asciiTheme="minorEastAsia" w:eastAsiaTheme="minorEastAsia" w:hAnsiTheme="minorEastAsia"/>
          <w:kern w:val="0"/>
          <w:sz w:val="24"/>
          <w:szCs w:val="24"/>
        </w:rPr>
        <w:t>年度股东大会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审议。</w:t>
      </w:r>
    </w:p>
    <w:p w:rsidR="006E6AFD" w:rsidRPr="001A4B2A" w:rsidRDefault="00A35185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四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、以</w:t>
      </w:r>
      <w:r w:rsidR="0098134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、0票反对、0票弃权的表决结果审议通过《</w:t>
      </w:r>
      <w:r w:rsidR="0098134C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年度总裁工作报告</w:t>
      </w:r>
      <w:r w:rsidR="00073ED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》</w:t>
      </w:r>
    </w:p>
    <w:p w:rsidR="006E6AFD" w:rsidRPr="001A4B2A" w:rsidRDefault="00A35185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五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、以</w:t>
      </w:r>
      <w:r w:rsidR="0098134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、0票反对、0票弃权的表决结果审议通过《</w:t>
      </w:r>
      <w:r w:rsidR="0098134C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年度财务决算报告</w:t>
      </w:r>
      <w:r w:rsidR="00073ED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》</w:t>
      </w:r>
    </w:p>
    <w:p w:rsidR="00663FE3" w:rsidRPr="001A4B2A" w:rsidRDefault="00663FE3" w:rsidP="000A59A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报告期内，经大华会计师事务所（特殊普通合伙）审计，公司实现营业收入</w:t>
      </w:r>
      <w:r w:rsidR="00077B5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167.08亿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元，同比</w:t>
      </w:r>
      <w:r w:rsidR="00077B5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增长17.40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%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；归属于上市公司股东的净利润</w:t>
      </w:r>
      <w:r w:rsidR="00077B5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5.70亿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元，</w:t>
      </w:r>
      <w:r w:rsidR="00077B5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较上年同期扭亏为盈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；基本每股收益</w:t>
      </w:r>
      <w:r w:rsidR="00077B5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0.38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元/股。</w:t>
      </w:r>
    </w:p>
    <w:p w:rsidR="00663FE3" w:rsidRPr="001A4B2A" w:rsidRDefault="00077B55" w:rsidP="000A59A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报告期内</w:t>
      </w:r>
      <w:r w:rsidR="00663FE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，经大华会计师事务所（特殊普通合伙）审计，公司实现合并净利润为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6.13亿</w:t>
      </w:r>
      <w:r w:rsidR="00663FE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元，其中归属母公司股东的净利润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5.70亿</w:t>
      </w:r>
      <w:r w:rsidR="00663FE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元；累计未分配利润为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23.34亿</w:t>
      </w:r>
      <w:r w:rsidR="00663FE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元；资本公积余额为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27.74亿</w:t>
      </w:r>
      <w:r w:rsidR="00663FE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元。</w:t>
      </w:r>
    </w:p>
    <w:p w:rsidR="00663FE3" w:rsidRPr="001A4B2A" w:rsidRDefault="00663FE3" w:rsidP="000A59A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截至</w:t>
      </w:r>
      <w:r w:rsidR="0034603E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年12月31日，公司总资产同比</w:t>
      </w:r>
      <w:r w:rsidR="00077B5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增加14.58</w:t>
      </w:r>
      <w:r w:rsidR="00A137E7" w:rsidRPr="001A4B2A">
        <w:rPr>
          <w:rFonts w:asciiTheme="minorEastAsia" w:eastAsiaTheme="minorEastAsia" w:hAnsiTheme="minorEastAsia"/>
          <w:kern w:val="0"/>
          <w:sz w:val="24"/>
          <w:szCs w:val="24"/>
        </w:rPr>
        <w:t>%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，归属于上市公司股东的所有者权益同比</w:t>
      </w:r>
      <w:r w:rsidR="00077B5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增加24.72</w:t>
      </w:r>
      <w:r w:rsidR="00A137E7" w:rsidRPr="001A4B2A">
        <w:rPr>
          <w:rFonts w:asciiTheme="minorEastAsia" w:eastAsiaTheme="minorEastAsia" w:hAnsiTheme="minorEastAsia"/>
          <w:kern w:val="0"/>
          <w:sz w:val="24"/>
          <w:szCs w:val="24"/>
        </w:rPr>
        <w:t>%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E6AFD" w:rsidRPr="001A4B2A" w:rsidRDefault="006E6AFD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本议案</w:t>
      </w:r>
      <w:r w:rsidR="0093296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需提交公司20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74750C" w:rsidRPr="001A4B2A">
        <w:rPr>
          <w:rFonts w:asciiTheme="minorEastAsia" w:eastAsiaTheme="minorEastAsia" w:hAnsiTheme="minorEastAsia"/>
          <w:kern w:val="0"/>
          <w:sz w:val="24"/>
          <w:szCs w:val="24"/>
        </w:rPr>
        <w:t>年度股东大会审议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E6AFD" w:rsidRPr="001A4B2A" w:rsidRDefault="006E6AFD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六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98134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、0票反对、0</w:t>
      </w:r>
      <w:r w:rsidR="00073ED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</w:t>
      </w:r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年利润分配预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案</w:t>
      </w:r>
      <w:r w:rsidR="00073ED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98134C" w:rsidRPr="001A4B2A" w:rsidRDefault="00A358EB" w:rsidP="0098134C">
      <w:pPr>
        <w:widowControl/>
        <w:shd w:val="clear" w:color="auto" w:fill="FFFFFF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鉴于公司已于2021年11月23日完成了2021年前三季度利润分配方案，</w:t>
      </w:r>
      <w:r w:rsidR="0098134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结合公司经营发展实际情况，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为</w:t>
      </w:r>
      <w:r w:rsidR="0098134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保障公司正常生产经营和稳定发展。考虑公司长远发展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战略和短期经营情况</w:t>
      </w:r>
      <w:r w:rsidR="0098134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，公司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98134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年度拟不派发现金红利，不送红股，不以资本公积金转增股本。</w:t>
      </w:r>
    </w:p>
    <w:p w:rsidR="00245473" w:rsidRPr="001A4B2A" w:rsidRDefault="0098134C" w:rsidP="00B93FC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公司本次利润分配预案符合《公司法》、中国证监会《上市公司监管指引第3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号—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上市公司现金分红》、《公司章程》的有关规定，符合公司分红政策和发展情况。独立董事对该事项发表了</w:t>
      </w:r>
      <w:r w:rsidR="00757D8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事前认可意见</w:t>
      </w:r>
      <w:proofErr w:type="gramStart"/>
      <w:r w:rsidR="00757D8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同意</w:t>
      </w:r>
      <w:proofErr w:type="gramEnd"/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的独立意见。详见</w:t>
      </w:r>
      <w:r w:rsidR="00757D8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与本公告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同日披露于巨潮资讯网（</w:t>
      </w:r>
      <w:proofErr w:type="spellStart"/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www.cninfo.com.cn</w:t>
      </w:r>
      <w:proofErr w:type="spellEnd"/>
      <w:r w:rsidR="00A358E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）的《独立董事关于第八届董事会第一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次会议相关事项的独立意见》。</w:t>
      </w:r>
    </w:p>
    <w:p w:rsidR="00B93FC3" w:rsidRPr="001A4B2A" w:rsidRDefault="00B93FC3" w:rsidP="00B93FC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本议案尚需提交公司2021年度股东大会审议。</w:t>
      </w:r>
    </w:p>
    <w:p w:rsidR="002D792A" w:rsidRPr="001A4B2A" w:rsidRDefault="002D792A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七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、以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、0票反对、0票弃权的表决结果审议通过《</w:t>
      </w:r>
      <w:r w:rsidR="00E7656F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年度内部控制评价报告</w:t>
      </w:r>
      <w:r w:rsidR="00073ED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》</w:t>
      </w:r>
    </w:p>
    <w:p w:rsidR="002D792A" w:rsidRPr="001A4B2A" w:rsidRDefault="002D792A" w:rsidP="00E7656F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报告全文详见</w:t>
      </w:r>
      <w:r w:rsidR="004177B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="002454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4月2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2454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披露在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巨潮资讯网(</w:t>
      </w:r>
      <w:hyperlink r:id="rId12" w:history="1">
        <w:r w:rsidRPr="001A4B2A">
          <w:rPr>
            <w:rFonts w:asciiTheme="minorEastAsia" w:eastAsiaTheme="minorEastAsia" w:hAnsiTheme="minorEastAsia"/>
            <w:sz w:val="24"/>
            <w:szCs w:val="24"/>
          </w:rPr>
          <w:t>http://</w:t>
        </w:r>
        <w:proofErr w:type="spellStart"/>
        <w:r w:rsidRPr="001A4B2A">
          <w:rPr>
            <w:rFonts w:asciiTheme="minorEastAsia" w:eastAsiaTheme="minorEastAsia" w:hAnsiTheme="minorEastAsia"/>
            <w:sz w:val="24"/>
            <w:szCs w:val="24"/>
          </w:rPr>
          <w:t>www.cninfo.com.cn</w:t>
        </w:r>
        <w:proofErr w:type="spellEnd"/>
      </w:hyperlink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)</w:t>
      </w:r>
      <w:r w:rsidR="004177B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上的《</w:t>
      </w:r>
      <w:r w:rsidR="00E7656F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4177B7" w:rsidRPr="001A4B2A">
        <w:rPr>
          <w:rFonts w:asciiTheme="minorEastAsia" w:eastAsiaTheme="minorEastAsia" w:hAnsiTheme="minorEastAsia"/>
          <w:kern w:val="0"/>
          <w:sz w:val="24"/>
          <w:szCs w:val="24"/>
        </w:rPr>
        <w:t>年度内部控制评价报告</w:t>
      </w:r>
      <w:r w:rsidR="004177B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2D792A" w:rsidRPr="001A4B2A" w:rsidRDefault="003D6B08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本议案已经公司独立董事发表明确同意意见,</w:t>
      </w:r>
      <w:r w:rsidR="002D792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本议案尚需提交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79740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年度股东大会</w:t>
      </w:r>
      <w:r w:rsidR="002D792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审议。</w:t>
      </w:r>
    </w:p>
    <w:p w:rsidR="006E6AFD" w:rsidRPr="001A4B2A" w:rsidRDefault="002D792A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八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6E6AF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 w:rsidR="006E6AF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、0票反对、0票弃权的表决结果审议通过《关于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年社会责任报告的议案》</w:t>
      </w:r>
    </w:p>
    <w:p w:rsidR="006E6AFD" w:rsidRPr="001A4B2A" w:rsidRDefault="009F23F9" w:rsidP="00E7656F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报告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全文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详</w:t>
      </w:r>
      <w:r w:rsidR="006E6AFD" w:rsidRPr="001A4B2A">
        <w:rPr>
          <w:rFonts w:asciiTheme="minorEastAsia" w:eastAsiaTheme="minorEastAsia" w:hAnsiTheme="minorEastAsia"/>
          <w:kern w:val="0"/>
          <w:sz w:val="24"/>
          <w:szCs w:val="24"/>
        </w:rPr>
        <w:t>见</w:t>
      </w:r>
      <w:r w:rsidR="004177B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="002454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6E6AF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4月</w:t>
      </w:r>
      <w:r w:rsidR="002D792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2454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披露在</w:t>
      </w:r>
      <w:r w:rsidR="006E6AF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13" w:history="1">
        <w:r w:rsidR="006E6AFD" w:rsidRPr="001A4B2A">
          <w:rPr>
            <w:rFonts w:asciiTheme="minorEastAsia" w:eastAsiaTheme="minorEastAsia" w:hAnsiTheme="minorEastAsia" w:hint="eastAsia"/>
            <w:sz w:val="24"/>
            <w:szCs w:val="24"/>
          </w:rPr>
          <w:t>http://</w:t>
        </w:r>
        <w:proofErr w:type="spellStart"/>
        <w:r w:rsidR="006E6AFD" w:rsidRPr="001A4B2A">
          <w:rPr>
            <w:rFonts w:asciiTheme="minorEastAsia" w:eastAsiaTheme="minorEastAsia" w:hAnsiTheme="minorEastAsia" w:hint="eastAsia"/>
            <w:sz w:val="24"/>
            <w:szCs w:val="24"/>
          </w:rPr>
          <w:t>www.cninfo.com.cn</w:t>
        </w:r>
        <w:proofErr w:type="spellEnd"/>
      </w:hyperlink>
      <w:r w:rsidR="006E6AF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 w:rsidR="004177B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上的《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4177B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年社会责任报告》</w:t>
      </w:r>
      <w:r w:rsidR="006E6AF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984D7B" w:rsidRPr="001A4B2A" w:rsidRDefault="00984D7B" w:rsidP="00E7656F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本议案</w:t>
      </w:r>
      <w:r w:rsidR="0093296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需提交公司</w:t>
      </w:r>
      <w:r w:rsidR="00E7656F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79740D" w:rsidRPr="001A4B2A">
        <w:rPr>
          <w:rFonts w:asciiTheme="minorEastAsia" w:eastAsiaTheme="minorEastAsia" w:hAnsiTheme="minorEastAsia"/>
          <w:kern w:val="0"/>
          <w:sz w:val="24"/>
          <w:szCs w:val="24"/>
        </w:rPr>
        <w:t>年度股东大会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审议。</w:t>
      </w:r>
    </w:p>
    <w:p w:rsidR="00F96CE1" w:rsidRPr="001A4B2A" w:rsidRDefault="002D792A" w:rsidP="00E7656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九</w:t>
      </w:r>
      <w:r w:rsidR="004F40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票赞成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F96CE1" w:rsidRPr="001A4B2A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F96CE1" w:rsidRPr="001A4B2A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表决结果审议通过《</w:t>
      </w:r>
      <w:r w:rsidR="00513CD5" w:rsidRPr="001A4B2A">
        <w:rPr>
          <w:rFonts w:asciiTheme="minorEastAsia" w:eastAsiaTheme="minorEastAsia" w:hAnsiTheme="minorEastAsia" w:hint="eastAsia"/>
          <w:sz w:val="24"/>
          <w:szCs w:val="24"/>
        </w:rPr>
        <w:t>关于</w:t>
      </w:r>
      <w:r w:rsidR="00422395" w:rsidRPr="001A4B2A">
        <w:rPr>
          <w:rFonts w:asciiTheme="minorEastAsia" w:eastAsiaTheme="minorEastAsia" w:hAnsiTheme="minorEastAsia" w:hint="eastAsia"/>
          <w:sz w:val="24"/>
          <w:szCs w:val="24"/>
        </w:rPr>
        <w:t>2022</w:t>
      </w:r>
      <w:r w:rsidR="00DE734B" w:rsidRPr="001A4B2A">
        <w:rPr>
          <w:rFonts w:asciiTheme="minorEastAsia" w:eastAsiaTheme="minorEastAsia" w:hAnsiTheme="minorEastAsia" w:hint="eastAsia"/>
          <w:sz w:val="24"/>
          <w:szCs w:val="24"/>
        </w:rPr>
        <w:t>年使用自有资金进行投资理财的议案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F96CE1" w:rsidRPr="001A4B2A" w:rsidRDefault="00F96CE1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详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情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见</w:t>
      </w:r>
      <w:r w:rsidR="0093296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4月</w:t>
      </w:r>
      <w:r w:rsidR="000F31D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E7656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2454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披露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于《证券时报》、《中国证券报》和巨潮资讯网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(</w:t>
      </w:r>
      <w:hyperlink r:id="rId14" w:history="1">
        <w:r w:rsidRPr="001A4B2A">
          <w:rPr>
            <w:rFonts w:asciiTheme="minorEastAsia" w:eastAsiaTheme="minorEastAsia" w:hAnsiTheme="minorEastAsia"/>
            <w:sz w:val="24"/>
            <w:szCs w:val="24"/>
          </w:rPr>
          <w:t>http://</w:t>
        </w:r>
        <w:proofErr w:type="spellStart"/>
        <w:r w:rsidRPr="001A4B2A">
          <w:rPr>
            <w:rFonts w:asciiTheme="minorEastAsia" w:eastAsiaTheme="minorEastAsia" w:hAnsiTheme="minorEastAsia"/>
            <w:sz w:val="24"/>
            <w:szCs w:val="24"/>
          </w:rPr>
          <w:t>www.cninfo.com.cn</w:t>
        </w:r>
        <w:proofErr w:type="spellEnd"/>
      </w:hyperlink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)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上的《</w:t>
      </w:r>
      <w:r w:rsidR="00DE734B" w:rsidRPr="001A4B2A">
        <w:rPr>
          <w:rFonts w:asciiTheme="minorEastAsia" w:eastAsiaTheme="minorEastAsia" w:hAnsiTheme="minorEastAsia" w:hint="eastAsia"/>
          <w:sz w:val="24"/>
          <w:szCs w:val="24"/>
        </w:rPr>
        <w:t>关于</w:t>
      </w:r>
      <w:r w:rsidR="00422395" w:rsidRPr="001A4B2A">
        <w:rPr>
          <w:rFonts w:asciiTheme="minorEastAsia" w:eastAsiaTheme="minorEastAsia" w:hAnsiTheme="minorEastAsia" w:hint="eastAsia"/>
          <w:sz w:val="24"/>
          <w:szCs w:val="24"/>
        </w:rPr>
        <w:t>2022</w:t>
      </w:r>
      <w:r w:rsidR="00DE734B" w:rsidRPr="001A4B2A">
        <w:rPr>
          <w:rFonts w:asciiTheme="minorEastAsia" w:eastAsiaTheme="minorEastAsia" w:hAnsiTheme="minorEastAsia" w:hint="eastAsia"/>
          <w:sz w:val="24"/>
          <w:szCs w:val="24"/>
        </w:rPr>
        <w:t>年使用自有资金进行投资理财的公告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》。</w:t>
      </w:r>
    </w:p>
    <w:p w:rsidR="00F96CE1" w:rsidRPr="001A4B2A" w:rsidRDefault="003D6B08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本议案已经公司独立董事发表明确同意意见,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需提交公司</w:t>
      </w:r>
      <w:r w:rsidR="00E7656F" w:rsidRPr="001A4B2A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021</w:t>
      </w:r>
      <w:r w:rsidR="0079740D" w:rsidRPr="001A4B2A">
        <w:rPr>
          <w:rFonts w:asciiTheme="minorEastAsia" w:eastAsiaTheme="minorEastAsia" w:hAnsiTheme="minorEastAsia"/>
          <w:kern w:val="0"/>
          <w:sz w:val="24"/>
          <w:szCs w:val="24"/>
        </w:rPr>
        <w:t>年度股东大会</w:t>
      </w:r>
      <w:r w:rsidR="00984D7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审议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F96CE1" w:rsidRPr="001A4B2A" w:rsidRDefault="00E7656F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十</w:t>
      </w:r>
      <w:r w:rsidR="004F40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C60F6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票赞成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BF29C0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BF29C0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</w:t>
      </w:r>
      <w:r w:rsidR="008720A2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预计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8720A2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年度参与期货套期保值交易事项的议案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D12795" w:rsidRPr="001A4B2A" w:rsidRDefault="00D12795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详情见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4月</w:t>
      </w:r>
      <w:r w:rsidR="000F31D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C60F6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2454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披露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于《证券时报》、《中国证券报》和巨潮资讯网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(http://</w:t>
      </w:r>
      <w:proofErr w:type="spellStart"/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www.cninfo.com.cn</w:t>
      </w:r>
      <w:proofErr w:type="spellEnd"/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)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上的《关于预计20</w:t>
      </w:r>
      <w:r w:rsidR="007E2872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年度期货套期保值交易事项的公告》。</w:t>
      </w:r>
    </w:p>
    <w:p w:rsidR="00422395" w:rsidRPr="001A4B2A" w:rsidRDefault="003D6B08" w:rsidP="00422395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本议案已经公司独立董事发表明确同意意见</w:t>
      </w:r>
      <w:r w:rsidR="00F96C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本议案尚需提交公司</w:t>
      </w:r>
      <w:r w:rsidR="00422395" w:rsidRPr="001A4B2A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021</w:t>
      </w:r>
      <w:r w:rsidR="00422395" w:rsidRPr="001A4B2A">
        <w:rPr>
          <w:rFonts w:asciiTheme="minorEastAsia" w:eastAsiaTheme="minorEastAsia" w:hAnsiTheme="minorEastAsia"/>
          <w:kern w:val="0"/>
          <w:sz w:val="24"/>
          <w:szCs w:val="24"/>
        </w:rPr>
        <w:t>年度股东大会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审议。</w:t>
      </w:r>
    </w:p>
    <w:p w:rsidR="00D12795" w:rsidRPr="001A4B2A" w:rsidRDefault="00C60F60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十一</w:t>
      </w:r>
      <w:r w:rsidR="004F40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票赞成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BF29C0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BF29C0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票弃权的表决结果审议通过《关于预计</w:t>
      </w:r>
      <w:r w:rsidR="007E2872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年度申请银行授信额度及借款的议案》</w:t>
      </w:r>
    </w:p>
    <w:p w:rsidR="00D12795" w:rsidRPr="001A4B2A" w:rsidRDefault="00D12795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根据公司持续生产经营与技术改造项目的需要，预计公司</w:t>
      </w:r>
      <w:r w:rsidR="00962675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34603E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年需向银行申请综合授信额度不超过人民币</w:t>
      </w:r>
      <w:r w:rsidR="00DB41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15</w:t>
      </w:r>
      <w:r w:rsidR="005D1C24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亿元，</w:t>
      </w:r>
      <w:r w:rsidR="00D0411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主要包括流动资金贷款、贸易融资（开具银行承兑汇票/信用证，发票融资，上</w:t>
      </w:r>
      <w:proofErr w:type="gramStart"/>
      <w:r w:rsidR="00D0411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下游保理/反保理</w:t>
      </w:r>
      <w:proofErr w:type="gramEnd"/>
      <w:r w:rsidR="00D0411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），供应链融资，票据贴现等形式的融资。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为确保资金需求，董事会拟提请股东大会授权公司董事长和总裁在授信额度内申</w:t>
      </w:r>
      <w:r w:rsidR="00513CD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请授信事宜，并同意其在借款行或新增银行间可以调剂使用，授权期限自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="00962675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34603E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513CD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年度股东大会审议通告该事项之日起12个月内有效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D12795" w:rsidRPr="001A4B2A" w:rsidRDefault="003D6B08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本议案已经公司独立董事发表明确同意意见,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</w:t>
      </w:r>
      <w:r w:rsidR="0093296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需提交公司</w:t>
      </w:r>
      <w:r w:rsidR="0079740D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79740D" w:rsidRPr="001A4B2A">
        <w:rPr>
          <w:rFonts w:asciiTheme="minorEastAsia" w:eastAsiaTheme="minorEastAsia" w:hAnsiTheme="minorEastAsia"/>
          <w:kern w:val="0"/>
          <w:sz w:val="24"/>
          <w:szCs w:val="24"/>
        </w:rPr>
        <w:t>年度股东大会</w:t>
      </w:r>
      <w:r w:rsidR="00984D7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审议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D12795" w:rsidRPr="001A4B2A" w:rsidRDefault="000F31DF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十</w:t>
      </w:r>
      <w:r w:rsidR="00C60F6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二</w:t>
      </w:r>
      <w:r w:rsidR="004F40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C60F6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票赞成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D12795" w:rsidRPr="001A4B2A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BF29C0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票弃权的表决结果审议通过《关于预计</w:t>
      </w:r>
      <w:r w:rsidR="007E2872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="00D127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</w:t>
      </w:r>
      <w:r w:rsidR="00D70B6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为子公司提供担保的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议案》</w:t>
      </w:r>
    </w:p>
    <w:p w:rsidR="00D12795" w:rsidRPr="001A4B2A" w:rsidRDefault="00D12795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详情见</w:t>
      </w:r>
      <w:r w:rsidR="009F23F9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7E2872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4月</w:t>
      </w:r>
      <w:r w:rsidR="00BB3F3F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C60F6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="001454C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刊登于《证券时报》、《中国证券报》和巨潮资讯网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(</w:t>
      </w:r>
      <w:r w:rsidRPr="001A4B2A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http://</w:t>
      </w:r>
      <w:proofErr w:type="spellStart"/>
      <w:r w:rsidRPr="001A4B2A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www.cninfo.com.cn</w:t>
      </w:r>
      <w:proofErr w:type="spellEnd"/>
      <w:r w:rsidRPr="001A4B2A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)</w:t>
      </w:r>
      <w:r w:rsidRPr="001A4B2A">
        <w:rPr>
          <w:rStyle w:val="a3"/>
          <w:rFonts w:asciiTheme="minorEastAsia" w:eastAsiaTheme="minorEastAsia" w:hAnsiTheme="minorEastAsia" w:hint="eastAsia"/>
          <w:color w:val="auto"/>
          <w:kern w:val="0"/>
          <w:sz w:val="24"/>
          <w:szCs w:val="24"/>
          <w:u w:val="none"/>
        </w:rPr>
        <w:t>上的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《关于预计</w:t>
      </w:r>
      <w:r w:rsidR="007E2872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="00D70B6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年度公司为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子公司提供担保的公告》</w:t>
      </w:r>
    </w:p>
    <w:p w:rsidR="00984D7B" w:rsidRPr="001A4B2A" w:rsidRDefault="003D6B08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本议案已经公司独立董事发表明确同意意见,</w:t>
      </w:r>
      <w:r w:rsidR="00984D7B" w:rsidRPr="001A4B2A">
        <w:rPr>
          <w:rFonts w:asciiTheme="minorEastAsia" w:eastAsiaTheme="minorEastAsia" w:hAnsiTheme="minorEastAsia"/>
          <w:kern w:val="0"/>
          <w:sz w:val="24"/>
          <w:szCs w:val="24"/>
        </w:rPr>
        <w:t>本议案需提交公司</w:t>
      </w:r>
      <w:r w:rsidR="007E2872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79740D" w:rsidRPr="001A4B2A">
        <w:rPr>
          <w:rFonts w:asciiTheme="minorEastAsia" w:eastAsiaTheme="minorEastAsia" w:hAnsiTheme="minorEastAsia"/>
          <w:kern w:val="0"/>
          <w:sz w:val="24"/>
          <w:szCs w:val="24"/>
        </w:rPr>
        <w:t>年度股东大会</w:t>
      </w:r>
      <w:r w:rsidR="00984D7B" w:rsidRPr="001A4B2A">
        <w:rPr>
          <w:rFonts w:asciiTheme="minorEastAsia" w:eastAsiaTheme="minorEastAsia" w:hAnsiTheme="minorEastAsia"/>
          <w:kern w:val="0"/>
          <w:sz w:val="24"/>
          <w:szCs w:val="24"/>
        </w:rPr>
        <w:t>审议。</w:t>
      </w:r>
    </w:p>
    <w:p w:rsidR="008E739A" w:rsidRPr="001A4B2A" w:rsidRDefault="00BB3F3F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十</w:t>
      </w:r>
      <w:r w:rsidR="00C60F6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三</w:t>
      </w:r>
      <w:r w:rsidR="004F40B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8E739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2454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="008E739A" w:rsidRPr="001A4B2A">
        <w:rPr>
          <w:rFonts w:asciiTheme="minorEastAsia" w:eastAsiaTheme="minorEastAsia" w:hAnsiTheme="minorEastAsia"/>
          <w:kern w:val="0"/>
          <w:sz w:val="24"/>
          <w:szCs w:val="24"/>
        </w:rPr>
        <w:t>票赞成</w:t>
      </w:r>
      <w:r w:rsidR="008E739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24547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="00985BA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票回避、</w:t>
      </w:r>
      <w:r w:rsidR="008E739A" w:rsidRPr="001A4B2A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8E739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8E739A" w:rsidRPr="001A4B2A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8E739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票弃权的表决结果通过《关于预计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8E739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年度日常关联交易的议案》</w:t>
      </w:r>
    </w:p>
    <w:p w:rsidR="003D4FDA" w:rsidRPr="001A4B2A" w:rsidRDefault="008E739A" w:rsidP="003D4FDA">
      <w:pPr>
        <w:spacing w:line="500" w:lineRule="exact"/>
        <w:ind w:rightChars="20" w:right="42" w:firstLine="539"/>
        <w:rPr>
          <w:rFonts w:asciiTheme="minorEastAsia" w:eastAsiaTheme="minorEastAsia" w:hAnsiTheme="minorEastAsia"/>
          <w:sz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详情见公司于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年4月</w:t>
      </w:r>
      <w:r w:rsidR="00C60F6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日刊登于《证券时报》、《中国证券报》和巨潮资讯网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(</w:t>
      </w:r>
      <w:r w:rsidRPr="001A4B2A">
        <w:rPr>
          <w:rFonts w:asciiTheme="minorEastAsia" w:eastAsiaTheme="minorEastAsia" w:hAnsiTheme="minorEastAsia"/>
          <w:sz w:val="24"/>
          <w:szCs w:val="24"/>
        </w:rPr>
        <w:t>http://</w:t>
      </w:r>
      <w:proofErr w:type="spellStart"/>
      <w:r w:rsidRPr="001A4B2A">
        <w:rPr>
          <w:rFonts w:asciiTheme="minorEastAsia" w:eastAsiaTheme="minorEastAsia" w:hAnsiTheme="minorEastAsia"/>
          <w:sz w:val="24"/>
          <w:szCs w:val="24"/>
        </w:rPr>
        <w:t>www.cninfo.com.cn</w:t>
      </w:r>
      <w:proofErr w:type="spellEnd"/>
      <w:r w:rsidRPr="001A4B2A">
        <w:rPr>
          <w:rFonts w:asciiTheme="minorEastAsia" w:eastAsiaTheme="minorEastAsia" w:hAnsiTheme="minorEastAsia"/>
          <w:sz w:val="24"/>
          <w:szCs w:val="24"/>
        </w:rPr>
        <w:t>)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上的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《关于预计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年度日常关联交易的公告》</w:t>
      </w:r>
      <w:r w:rsidR="0056582B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  <w:r w:rsidR="003D4FDA" w:rsidRPr="001A4B2A">
        <w:rPr>
          <w:rFonts w:asciiTheme="minorEastAsia" w:eastAsiaTheme="minorEastAsia" w:hAnsiTheme="minorEastAsia" w:hint="eastAsia"/>
          <w:kern w:val="0"/>
          <w:sz w:val="24"/>
        </w:rPr>
        <w:t>根据《企业会计准则第36号—关联方披露》的规定，本次预计的关联</w:t>
      </w:r>
      <w:proofErr w:type="gramStart"/>
      <w:r w:rsidR="003D4FDA" w:rsidRPr="001A4B2A">
        <w:rPr>
          <w:rFonts w:asciiTheme="minorEastAsia" w:eastAsiaTheme="minorEastAsia" w:hAnsiTheme="minorEastAsia" w:hint="eastAsia"/>
          <w:kern w:val="0"/>
          <w:sz w:val="24"/>
        </w:rPr>
        <w:t>交易交易</w:t>
      </w:r>
      <w:proofErr w:type="gramEnd"/>
      <w:r w:rsidR="003D4FDA" w:rsidRPr="001A4B2A">
        <w:rPr>
          <w:rFonts w:asciiTheme="minorEastAsia" w:eastAsiaTheme="minorEastAsia" w:hAnsiTheme="minorEastAsia" w:hint="eastAsia"/>
          <w:kern w:val="0"/>
          <w:sz w:val="24"/>
        </w:rPr>
        <w:t>对方均为公司的联营企业，公司与其之间的交易认定为关联交易。表决时不涉及关联董事回避。</w:t>
      </w:r>
    </w:p>
    <w:p w:rsidR="00422395" w:rsidRPr="001A4B2A" w:rsidRDefault="008E739A" w:rsidP="00422395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本议案已经公司独立董事发表明确同意意见</w:t>
      </w:r>
      <w:r w:rsidR="00301B70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，</w:t>
      </w:r>
      <w:r w:rsidR="00422395" w:rsidRPr="001A4B2A">
        <w:rPr>
          <w:rFonts w:asciiTheme="minorEastAsia" w:eastAsiaTheme="minorEastAsia" w:hAnsiTheme="minorEastAsia"/>
          <w:kern w:val="0"/>
          <w:sz w:val="24"/>
          <w:szCs w:val="24"/>
        </w:rPr>
        <w:t>本议案需提交公司20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 w:rsidR="00422395" w:rsidRPr="001A4B2A">
        <w:rPr>
          <w:rFonts w:asciiTheme="minorEastAsia" w:eastAsiaTheme="minorEastAsia" w:hAnsiTheme="minorEastAsia"/>
          <w:kern w:val="0"/>
          <w:sz w:val="24"/>
          <w:szCs w:val="24"/>
        </w:rPr>
        <w:t>年度股东大会审议。</w:t>
      </w:r>
    </w:p>
    <w:p w:rsidR="00422395" w:rsidRPr="001A4B2A" w:rsidRDefault="00422395" w:rsidP="00422395">
      <w:pPr>
        <w:spacing w:line="50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sz w:val="24"/>
          <w:szCs w:val="24"/>
        </w:rPr>
        <w:t>十四、以9</w:t>
      </w:r>
      <w:r w:rsidRPr="001A4B2A">
        <w:rPr>
          <w:rFonts w:asciiTheme="minorEastAsia" w:eastAsiaTheme="minorEastAsia" w:hAnsiTheme="minorEastAsia"/>
          <w:sz w:val="24"/>
          <w:szCs w:val="24"/>
        </w:rPr>
        <w:t>票赞成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A4B2A">
        <w:rPr>
          <w:rFonts w:asciiTheme="minorEastAsia" w:eastAsiaTheme="minorEastAsia" w:hAnsiTheme="minorEastAsia"/>
          <w:sz w:val="24"/>
          <w:szCs w:val="24"/>
        </w:rPr>
        <w:t>0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票反对、</w:t>
      </w:r>
      <w:r w:rsidR="00BF29C0">
        <w:rPr>
          <w:rFonts w:asciiTheme="minorEastAsia" w:eastAsiaTheme="minorEastAsia" w:hAnsiTheme="minorEastAsia"/>
          <w:sz w:val="24"/>
          <w:szCs w:val="24"/>
        </w:rPr>
        <w:t>0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票弃权的表决结果审议通过《2021年度募集资金存放与使用情况专项报告的议案》</w:t>
      </w:r>
    </w:p>
    <w:p w:rsidR="00422395" w:rsidRPr="001A4B2A" w:rsidRDefault="00422395" w:rsidP="00D744A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详情见公司于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22年4月28日刊登于《证券时报》、《中国证券报》和巨潮资讯网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(http://</w:t>
      </w:r>
      <w:proofErr w:type="spellStart"/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www.cninfo.com.cn</w:t>
      </w:r>
      <w:proofErr w:type="spellEnd"/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)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上的《2021年度募集资金存放与使用情况专项报告》。</w:t>
      </w:r>
      <w:r w:rsidR="00B93FC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本议案尚需提交公司2021年度股东大会审议。</w:t>
      </w:r>
    </w:p>
    <w:p w:rsidR="00422395" w:rsidRPr="001A4B2A" w:rsidRDefault="00422395" w:rsidP="00422395">
      <w:pPr>
        <w:spacing w:line="50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sz w:val="24"/>
          <w:szCs w:val="24"/>
        </w:rPr>
        <w:t>十五、以9</w:t>
      </w:r>
      <w:r w:rsidRPr="001A4B2A">
        <w:rPr>
          <w:rFonts w:asciiTheme="minorEastAsia" w:eastAsiaTheme="minorEastAsia" w:hAnsiTheme="minorEastAsia"/>
          <w:sz w:val="24"/>
          <w:szCs w:val="24"/>
        </w:rPr>
        <w:t>票赞成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A4B2A">
        <w:rPr>
          <w:rFonts w:asciiTheme="minorEastAsia" w:eastAsiaTheme="minorEastAsia" w:hAnsiTheme="minorEastAsia"/>
          <w:sz w:val="24"/>
          <w:szCs w:val="24"/>
        </w:rPr>
        <w:t>0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票反对、</w:t>
      </w:r>
      <w:r w:rsidR="00BF29C0">
        <w:rPr>
          <w:rFonts w:asciiTheme="minorEastAsia" w:eastAsiaTheme="minorEastAsia" w:hAnsiTheme="minorEastAsia"/>
          <w:sz w:val="24"/>
          <w:szCs w:val="24"/>
        </w:rPr>
        <w:t>0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票弃权的表决结果审议通过《续聘会计师事务所（2022年度审计机构）的议案》</w:t>
      </w:r>
    </w:p>
    <w:p w:rsidR="00422395" w:rsidRPr="001A4B2A" w:rsidRDefault="00422395" w:rsidP="00422395">
      <w:pPr>
        <w:spacing w:line="50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sz w:val="24"/>
          <w:szCs w:val="24"/>
        </w:rPr>
        <w:t>详情见公司于</w:t>
      </w:r>
      <w:r w:rsidRPr="001A4B2A">
        <w:rPr>
          <w:rFonts w:asciiTheme="minorEastAsia" w:eastAsiaTheme="minorEastAsia" w:hAnsiTheme="minorEastAsia"/>
          <w:sz w:val="24"/>
          <w:szCs w:val="24"/>
        </w:rPr>
        <w:t>20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22年4月28日刊登于《证券时报》、《中国证券报》和巨潮资讯网</w:t>
      </w:r>
      <w:r w:rsidRPr="001A4B2A">
        <w:rPr>
          <w:rFonts w:asciiTheme="minorEastAsia" w:eastAsiaTheme="minorEastAsia" w:hAnsiTheme="minorEastAsia"/>
          <w:sz w:val="24"/>
          <w:szCs w:val="24"/>
        </w:rPr>
        <w:t>(http://</w:t>
      </w:r>
      <w:proofErr w:type="spellStart"/>
      <w:r w:rsidRPr="001A4B2A">
        <w:rPr>
          <w:rFonts w:asciiTheme="minorEastAsia" w:eastAsiaTheme="minorEastAsia" w:hAnsiTheme="minorEastAsia"/>
          <w:sz w:val="24"/>
          <w:szCs w:val="24"/>
        </w:rPr>
        <w:t>www.cninfo.com.cn</w:t>
      </w:r>
      <w:proofErr w:type="spellEnd"/>
      <w:r w:rsidRPr="001A4B2A">
        <w:rPr>
          <w:rFonts w:asciiTheme="minorEastAsia" w:eastAsiaTheme="minorEastAsia" w:hAnsiTheme="minorEastAsia"/>
          <w:sz w:val="24"/>
          <w:szCs w:val="24"/>
        </w:rPr>
        <w:t>)</w:t>
      </w:r>
      <w:r w:rsidRPr="001A4B2A">
        <w:rPr>
          <w:rFonts w:asciiTheme="minorEastAsia" w:eastAsiaTheme="minorEastAsia" w:hAnsiTheme="minorEastAsia" w:hint="eastAsia"/>
          <w:sz w:val="24"/>
          <w:szCs w:val="24"/>
        </w:rPr>
        <w:t>上的《关于续聘2022年度会计师事务所的公告》。</w:t>
      </w:r>
      <w:r w:rsidR="00B93FC3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本议案尚需提交公司2021年度股东大会审议。</w:t>
      </w:r>
    </w:p>
    <w:p w:rsidR="002D5BE1" w:rsidRPr="001A4B2A" w:rsidRDefault="00422395" w:rsidP="00D744A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十六</w:t>
      </w:r>
      <w:r w:rsidR="008E739A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2D5B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DA167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 w:rsidR="00260090" w:rsidRPr="001A4B2A">
        <w:rPr>
          <w:rFonts w:asciiTheme="minorEastAsia" w:eastAsiaTheme="minorEastAsia" w:hAnsiTheme="minorEastAsia"/>
          <w:kern w:val="0"/>
          <w:sz w:val="24"/>
          <w:szCs w:val="24"/>
        </w:rPr>
        <w:t>票赞成</w:t>
      </w:r>
      <w:r w:rsidR="002D5B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2D5BE1" w:rsidRPr="001A4B2A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2D5B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2D5BE1" w:rsidRPr="001A4B2A"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 w:rsidR="002D5BE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票弃权的表决结果通过《关于提议召开公司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年度股东大会的议案》</w:t>
      </w:r>
    </w:p>
    <w:p w:rsidR="002D5BE1" w:rsidRPr="001A4B2A" w:rsidRDefault="002D5BE1" w:rsidP="00C506F0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详情见</w:t>
      </w:r>
      <w:r w:rsidR="004177B7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7E2872" w:rsidRPr="001A4B2A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年4月</w:t>
      </w:r>
      <w:r w:rsidR="00DA167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AD43A4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刊登于《证券时报》、《中国证券报》和巨潮资讯网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(</w:t>
      </w:r>
      <w:r w:rsidRPr="001A4B2A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http://</w:t>
      </w:r>
      <w:proofErr w:type="spellStart"/>
      <w:r w:rsidRPr="001A4B2A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www.cninfo.com.cn</w:t>
      </w:r>
      <w:proofErr w:type="spellEnd"/>
      <w:r w:rsidRPr="001A4B2A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)</w:t>
      </w:r>
      <w:r w:rsidRPr="001A4B2A">
        <w:rPr>
          <w:rStyle w:val="a3"/>
          <w:rFonts w:asciiTheme="minorEastAsia" w:eastAsiaTheme="minorEastAsia" w:hAnsiTheme="minorEastAsia" w:hint="eastAsia"/>
          <w:color w:val="auto"/>
          <w:kern w:val="0"/>
          <w:sz w:val="24"/>
          <w:szCs w:val="24"/>
          <w:u w:val="none"/>
        </w:rPr>
        <w:t>上的《</w:t>
      </w:r>
      <w:r w:rsidR="00AD43A4" w:rsidRPr="001A4B2A">
        <w:rPr>
          <w:rStyle w:val="a3"/>
          <w:rFonts w:asciiTheme="minorEastAsia" w:eastAsiaTheme="minorEastAsia" w:hAnsiTheme="minorEastAsia" w:hint="eastAsia"/>
          <w:color w:val="auto"/>
          <w:kern w:val="0"/>
          <w:sz w:val="24"/>
          <w:szCs w:val="24"/>
          <w:u w:val="none"/>
        </w:rPr>
        <w:t>关于召开</w:t>
      </w:r>
      <w:r w:rsidR="00422395" w:rsidRPr="001A4B2A">
        <w:rPr>
          <w:rStyle w:val="a3"/>
          <w:rFonts w:asciiTheme="minorEastAsia" w:eastAsiaTheme="minorEastAsia" w:hAnsiTheme="minorEastAsia" w:hint="eastAsia"/>
          <w:color w:val="auto"/>
          <w:kern w:val="0"/>
          <w:sz w:val="24"/>
          <w:szCs w:val="24"/>
          <w:u w:val="none"/>
        </w:rPr>
        <w:t>2021</w:t>
      </w:r>
      <w:r w:rsidRPr="001A4B2A">
        <w:rPr>
          <w:rStyle w:val="a3"/>
          <w:rFonts w:asciiTheme="minorEastAsia" w:eastAsiaTheme="minorEastAsia" w:hAnsiTheme="minorEastAsia" w:hint="eastAsia"/>
          <w:color w:val="auto"/>
          <w:kern w:val="0"/>
          <w:sz w:val="24"/>
          <w:szCs w:val="24"/>
          <w:u w:val="none"/>
        </w:rPr>
        <w:t>年度股东大会</w:t>
      </w:r>
      <w:r w:rsidR="00AD43A4" w:rsidRPr="001A4B2A">
        <w:rPr>
          <w:rStyle w:val="a3"/>
          <w:rFonts w:asciiTheme="minorEastAsia" w:eastAsiaTheme="minorEastAsia" w:hAnsiTheme="minorEastAsia" w:hint="eastAsia"/>
          <w:color w:val="auto"/>
          <w:kern w:val="0"/>
          <w:sz w:val="24"/>
          <w:szCs w:val="24"/>
          <w:u w:val="none"/>
        </w:rPr>
        <w:t>的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通知》。</w:t>
      </w:r>
    </w:p>
    <w:p w:rsidR="00AC3C01" w:rsidRPr="001A4B2A" w:rsidRDefault="00E37C18" w:rsidP="00985BAD">
      <w:pPr>
        <w:spacing w:line="50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E37C18" w:rsidRPr="001A4B2A" w:rsidRDefault="00E37C18" w:rsidP="00985BAD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DA167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华孚时尚股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份有限公司第八届董事会第一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E37C18" w:rsidRPr="001A4B2A" w:rsidRDefault="00E37C18" w:rsidP="00985BAD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2、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独立董事关于第八届董事会第一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次会议相关事项的事前认可意见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847235" w:rsidRPr="001A4B2A" w:rsidRDefault="00847235" w:rsidP="00985BAD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3、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独立董事关于第八届董事会第一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次会议相关事项的独立意见</w:t>
      </w:r>
      <w:r w:rsidR="00011431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E37C18" w:rsidRPr="001A4B2A" w:rsidRDefault="00932963" w:rsidP="00985BAD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4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57BE8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董事、</w:t>
      </w:r>
      <w:r w:rsidR="007E2872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监事、</w:t>
      </w:r>
      <w:r w:rsidR="00957BE8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高级管理人员</w:t>
      </w:r>
      <w:r w:rsidR="00E37C18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关于公司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年度报告的书面确认意见</w:t>
      </w:r>
      <w:r w:rsidR="00A02886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A02886" w:rsidRPr="001A4B2A" w:rsidRDefault="00A02886" w:rsidP="00985BAD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5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57BE8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董事、</w:t>
      </w:r>
      <w:r w:rsidR="007E2872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监事、</w:t>
      </w:r>
      <w:r w:rsidR="00957BE8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高级管理人员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关于公司</w:t>
      </w:r>
      <w:r w:rsidR="0042239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74750C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年第一季度报告的书面确认意见。</w:t>
      </w:r>
    </w:p>
    <w:p w:rsidR="00847235" w:rsidRPr="001A4B2A" w:rsidRDefault="00847235" w:rsidP="00985BAD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6E6AFD" w:rsidRPr="001A4B2A" w:rsidRDefault="006E6AFD" w:rsidP="00985BAD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E6AFD" w:rsidRPr="001A4B2A" w:rsidRDefault="006E6AFD" w:rsidP="00985BAD">
      <w:pPr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1A4B2A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董</w:t>
      </w:r>
      <w:r w:rsidRPr="001A4B2A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8334EC" w:rsidRPr="001A4B2A" w:rsidRDefault="00422395" w:rsidP="00985BAD">
      <w:pPr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二〇二二</w:t>
      </w:r>
      <w:r w:rsidR="00DA1675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年四月二十八</w:t>
      </w:r>
      <w:r w:rsidR="006E6AFD" w:rsidRPr="001A4B2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8334EC" w:rsidRPr="001A4B2A" w:rsidSect="00833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1D5" w:rsidRDefault="00EB21D5" w:rsidP="00824DED">
      <w:r>
        <w:separator/>
      </w:r>
    </w:p>
  </w:endnote>
  <w:endnote w:type="continuationSeparator" w:id="0">
    <w:p w:rsidR="00EB21D5" w:rsidRDefault="00EB21D5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1D5" w:rsidRDefault="00EB21D5" w:rsidP="00824DED">
      <w:r>
        <w:separator/>
      </w:r>
    </w:p>
  </w:footnote>
  <w:footnote w:type="continuationSeparator" w:id="0">
    <w:p w:rsidR="00EB21D5" w:rsidRDefault="00EB21D5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11431"/>
    <w:rsid w:val="00030938"/>
    <w:rsid w:val="0005344A"/>
    <w:rsid w:val="00072F72"/>
    <w:rsid w:val="00073ED7"/>
    <w:rsid w:val="00077B55"/>
    <w:rsid w:val="000864CE"/>
    <w:rsid w:val="000A59A0"/>
    <w:rsid w:val="000D5198"/>
    <w:rsid w:val="000E0DC2"/>
    <w:rsid w:val="000E1CB2"/>
    <w:rsid w:val="000F2525"/>
    <w:rsid w:val="000F31DF"/>
    <w:rsid w:val="00101C2A"/>
    <w:rsid w:val="0010472C"/>
    <w:rsid w:val="00107892"/>
    <w:rsid w:val="00110CA2"/>
    <w:rsid w:val="001454CC"/>
    <w:rsid w:val="00147F04"/>
    <w:rsid w:val="00160828"/>
    <w:rsid w:val="00162FE4"/>
    <w:rsid w:val="001657EE"/>
    <w:rsid w:val="00171561"/>
    <w:rsid w:val="00172BC2"/>
    <w:rsid w:val="001834CB"/>
    <w:rsid w:val="00184D4F"/>
    <w:rsid w:val="00195116"/>
    <w:rsid w:val="001A4B2A"/>
    <w:rsid w:val="001C4E9E"/>
    <w:rsid w:val="001E7C24"/>
    <w:rsid w:val="00245473"/>
    <w:rsid w:val="00260090"/>
    <w:rsid w:val="00287EF9"/>
    <w:rsid w:val="002B7A5A"/>
    <w:rsid w:val="002D5BE1"/>
    <w:rsid w:val="002D792A"/>
    <w:rsid w:val="00301B70"/>
    <w:rsid w:val="00331750"/>
    <w:rsid w:val="0034603E"/>
    <w:rsid w:val="0037195C"/>
    <w:rsid w:val="003B336E"/>
    <w:rsid w:val="003C7D52"/>
    <w:rsid w:val="003D122A"/>
    <w:rsid w:val="003D4FDA"/>
    <w:rsid w:val="003D6B08"/>
    <w:rsid w:val="003D76D1"/>
    <w:rsid w:val="003E3AAF"/>
    <w:rsid w:val="00407607"/>
    <w:rsid w:val="00416B62"/>
    <w:rsid w:val="004177B7"/>
    <w:rsid w:val="00422395"/>
    <w:rsid w:val="004311AF"/>
    <w:rsid w:val="00481418"/>
    <w:rsid w:val="004B6727"/>
    <w:rsid w:val="004D6190"/>
    <w:rsid w:val="004E7761"/>
    <w:rsid w:val="004F40B5"/>
    <w:rsid w:val="004F782E"/>
    <w:rsid w:val="00513CD5"/>
    <w:rsid w:val="00515F86"/>
    <w:rsid w:val="0052141F"/>
    <w:rsid w:val="00521776"/>
    <w:rsid w:val="00523EE7"/>
    <w:rsid w:val="005262A3"/>
    <w:rsid w:val="00533D5E"/>
    <w:rsid w:val="005509DA"/>
    <w:rsid w:val="0056077C"/>
    <w:rsid w:val="00563FDE"/>
    <w:rsid w:val="0056582B"/>
    <w:rsid w:val="00575FD2"/>
    <w:rsid w:val="00583371"/>
    <w:rsid w:val="005C3288"/>
    <w:rsid w:val="005C6441"/>
    <w:rsid w:val="005D1C24"/>
    <w:rsid w:val="00602F1F"/>
    <w:rsid w:val="0060371E"/>
    <w:rsid w:val="00613DFD"/>
    <w:rsid w:val="00624B96"/>
    <w:rsid w:val="00630782"/>
    <w:rsid w:val="0065306D"/>
    <w:rsid w:val="00663FE3"/>
    <w:rsid w:val="00666BB4"/>
    <w:rsid w:val="00677B15"/>
    <w:rsid w:val="006822AB"/>
    <w:rsid w:val="00697179"/>
    <w:rsid w:val="006E6AFD"/>
    <w:rsid w:val="006F311D"/>
    <w:rsid w:val="006F3BB5"/>
    <w:rsid w:val="006F59DF"/>
    <w:rsid w:val="00700436"/>
    <w:rsid w:val="00704E4B"/>
    <w:rsid w:val="0071197D"/>
    <w:rsid w:val="00737F5E"/>
    <w:rsid w:val="0074750C"/>
    <w:rsid w:val="00757D85"/>
    <w:rsid w:val="0079740D"/>
    <w:rsid w:val="0079769C"/>
    <w:rsid w:val="007B6971"/>
    <w:rsid w:val="007C0D39"/>
    <w:rsid w:val="007D5132"/>
    <w:rsid w:val="007E2872"/>
    <w:rsid w:val="00822E8C"/>
    <w:rsid w:val="00824DED"/>
    <w:rsid w:val="00826D6E"/>
    <w:rsid w:val="00832685"/>
    <w:rsid w:val="008334EC"/>
    <w:rsid w:val="00841BE8"/>
    <w:rsid w:val="00847235"/>
    <w:rsid w:val="00862A46"/>
    <w:rsid w:val="008720A2"/>
    <w:rsid w:val="008C3C6D"/>
    <w:rsid w:val="008D13DD"/>
    <w:rsid w:val="008D4E62"/>
    <w:rsid w:val="008E739A"/>
    <w:rsid w:val="00921C1A"/>
    <w:rsid w:val="0093215B"/>
    <w:rsid w:val="00932963"/>
    <w:rsid w:val="0095138F"/>
    <w:rsid w:val="00952E83"/>
    <w:rsid w:val="00957BE8"/>
    <w:rsid w:val="00962675"/>
    <w:rsid w:val="00974AE1"/>
    <w:rsid w:val="0098134C"/>
    <w:rsid w:val="00984D7B"/>
    <w:rsid w:val="00985BAD"/>
    <w:rsid w:val="00985CBE"/>
    <w:rsid w:val="00993E83"/>
    <w:rsid w:val="009D0419"/>
    <w:rsid w:val="009D7EF8"/>
    <w:rsid w:val="009F0741"/>
    <w:rsid w:val="009F23F9"/>
    <w:rsid w:val="009F6B32"/>
    <w:rsid w:val="00A02886"/>
    <w:rsid w:val="00A137E7"/>
    <w:rsid w:val="00A22881"/>
    <w:rsid w:val="00A2438E"/>
    <w:rsid w:val="00A2788A"/>
    <w:rsid w:val="00A35185"/>
    <w:rsid w:val="00A358EB"/>
    <w:rsid w:val="00A45FE7"/>
    <w:rsid w:val="00A66C04"/>
    <w:rsid w:val="00A70486"/>
    <w:rsid w:val="00A74B9F"/>
    <w:rsid w:val="00A76D9B"/>
    <w:rsid w:val="00A83FCE"/>
    <w:rsid w:val="00A93A80"/>
    <w:rsid w:val="00AC3C01"/>
    <w:rsid w:val="00AC591E"/>
    <w:rsid w:val="00AC63A0"/>
    <w:rsid w:val="00AC641F"/>
    <w:rsid w:val="00AD43A4"/>
    <w:rsid w:val="00AF376D"/>
    <w:rsid w:val="00B315E6"/>
    <w:rsid w:val="00B34194"/>
    <w:rsid w:val="00B4132A"/>
    <w:rsid w:val="00B6381E"/>
    <w:rsid w:val="00B66744"/>
    <w:rsid w:val="00B93FC3"/>
    <w:rsid w:val="00BA6BC2"/>
    <w:rsid w:val="00BA7F76"/>
    <w:rsid w:val="00BB3F3F"/>
    <w:rsid w:val="00BF13AE"/>
    <w:rsid w:val="00BF23F9"/>
    <w:rsid w:val="00BF29C0"/>
    <w:rsid w:val="00C019E6"/>
    <w:rsid w:val="00C21C42"/>
    <w:rsid w:val="00C428C4"/>
    <w:rsid w:val="00C506F0"/>
    <w:rsid w:val="00C50F47"/>
    <w:rsid w:val="00C55B84"/>
    <w:rsid w:val="00C60F60"/>
    <w:rsid w:val="00C6218A"/>
    <w:rsid w:val="00C75216"/>
    <w:rsid w:val="00C80118"/>
    <w:rsid w:val="00CB7DB4"/>
    <w:rsid w:val="00CF0030"/>
    <w:rsid w:val="00D0411A"/>
    <w:rsid w:val="00D12795"/>
    <w:rsid w:val="00D40684"/>
    <w:rsid w:val="00D611C6"/>
    <w:rsid w:val="00D70B6D"/>
    <w:rsid w:val="00D744A3"/>
    <w:rsid w:val="00D851B2"/>
    <w:rsid w:val="00D872DE"/>
    <w:rsid w:val="00D9258B"/>
    <w:rsid w:val="00DA1675"/>
    <w:rsid w:val="00DA360D"/>
    <w:rsid w:val="00DB4173"/>
    <w:rsid w:val="00DD30B7"/>
    <w:rsid w:val="00DE734B"/>
    <w:rsid w:val="00DF0348"/>
    <w:rsid w:val="00E330A1"/>
    <w:rsid w:val="00E37C18"/>
    <w:rsid w:val="00E6615D"/>
    <w:rsid w:val="00E7656F"/>
    <w:rsid w:val="00E85137"/>
    <w:rsid w:val="00EB21D5"/>
    <w:rsid w:val="00EB6C78"/>
    <w:rsid w:val="00EE7C11"/>
    <w:rsid w:val="00F01039"/>
    <w:rsid w:val="00F05FA4"/>
    <w:rsid w:val="00F0735F"/>
    <w:rsid w:val="00F54AEF"/>
    <w:rsid w:val="00F70C8D"/>
    <w:rsid w:val="00F758CC"/>
    <w:rsid w:val="00F8199E"/>
    <w:rsid w:val="00F96CE1"/>
    <w:rsid w:val="00FB6F06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184D4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184D4F"/>
    <w:rPr>
      <w:rFonts w:ascii="Times New Roman" w:eastAsia="宋体" w:hAnsi="Times New Roman" w:cs="Times New Roman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F03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0348"/>
    <w:rPr>
      <w:rFonts w:ascii="Calibri" w:eastAsia="宋体" w:hAnsi="Calibri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E1C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184D4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184D4F"/>
    <w:rPr>
      <w:rFonts w:ascii="Times New Roman" w:eastAsia="宋体" w:hAnsi="Times New Roman" w:cs="Times New Roman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F03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0348"/>
    <w:rPr>
      <w:rFonts w:ascii="Calibri" w:eastAsia="宋体" w:hAnsi="Calibri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E1C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13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ninfo.com.c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ninfo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ninfo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ninfo.com.cn" TargetMode="External"/><Relationship Id="rId14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A5977-3344-4D46-97D0-C92804D03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598</Words>
  <Characters>3415</Characters>
  <Application>Microsoft Office Word</Application>
  <DocSecurity>0</DocSecurity>
  <Lines>28</Lines>
  <Paragraphs>8</Paragraphs>
  <ScaleCrop>false</ScaleCrop>
  <Company>Lenovo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16</cp:revision>
  <cp:lastPrinted>2018-04-24T01:50:00Z</cp:lastPrinted>
  <dcterms:created xsi:type="dcterms:W3CDTF">2022-04-11T09:03:00Z</dcterms:created>
  <dcterms:modified xsi:type="dcterms:W3CDTF">2022-04-27T06:42:00Z</dcterms:modified>
</cp:coreProperties>
</file>