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01D492" w14:textId="77777777" w:rsidR="005000E1" w:rsidRPr="00070627" w:rsidRDefault="00070627">
      <w:pPr>
        <w:wordWrap w:val="0"/>
        <w:spacing w:line="440" w:lineRule="exact"/>
        <w:jc w:val="center"/>
        <w:rPr>
          <w:rFonts w:ascii="黑体" w:eastAsia="黑体" w:hAnsi="黑体"/>
          <w:bCs/>
          <w:kern w:val="0"/>
          <w:szCs w:val="21"/>
        </w:rPr>
      </w:pPr>
      <w:r w:rsidRPr="00070627">
        <w:rPr>
          <w:rFonts w:ascii="黑体" w:eastAsia="黑体" w:hAnsi="黑体"/>
          <w:bCs/>
          <w:kern w:val="0"/>
          <w:szCs w:val="21"/>
        </w:rPr>
        <w:t>证券代码：</w:t>
      </w:r>
      <w:r w:rsidRPr="00070627">
        <w:rPr>
          <w:rFonts w:ascii="黑体" w:eastAsia="黑体" w:hAnsi="黑体"/>
          <w:bCs/>
          <w:kern w:val="0"/>
          <w:szCs w:val="21"/>
        </w:rPr>
        <w:t xml:space="preserve">002042    </w:t>
      </w:r>
      <w:r w:rsidRPr="00070627">
        <w:rPr>
          <w:rFonts w:ascii="黑体" w:eastAsia="黑体" w:hAnsi="黑体" w:hint="eastAsia"/>
          <w:bCs/>
          <w:kern w:val="0"/>
          <w:szCs w:val="21"/>
        </w:rPr>
        <w:t xml:space="preserve">  </w:t>
      </w:r>
      <w:r w:rsidRPr="00070627">
        <w:rPr>
          <w:rFonts w:ascii="黑体" w:eastAsia="黑体" w:hAnsi="黑体"/>
          <w:bCs/>
          <w:kern w:val="0"/>
          <w:szCs w:val="21"/>
        </w:rPr>
        <w:t xml:space="preserve">    </w:t>
      </w:r>
      <w:r w:rsidRPr="00070627">
        <w:rPr>
          <w:rFonts w:ascii="黑体" w:eastAsia="黑体" w:hAnsi="黑体" w:hint="eastAsia"/>
          <w:bCs/>
          <w:kern w:val="0"/>
          <w:szCs w:val="21"/>
        </w:rPr>
        <w:t xml:space="preserve">   </w:t>
      </w:r>
      <w:r w:rsidRPr="00070627">
        <w:rPr>
          <w:rFonts w:ascii="黑体" w:eastAsia="黑体" w:hAnsi="黑体"/>
          <w:bCs/>
          <w:kern w:val="0"/>
          <w:szCs w:val="21"/>
        </w:rPr>
        <w:t xml:space="preserve"> </w:t>
      </w:r>
      <w:r w:rsidRPr="00070627">
        <w:rPr>
          <w:rFonts w:ascii="黑体" w:eastAsia="黑体" w:hAnsi="黑体"/>
          <w:bCs/>
          <w:kern w:val="0"/>
          <w:szCs w:val="21"/>
        </w:rPr>
        <w:t>证券简称：华孚时尚</w:t>
      </w:r>
      <w:r w:rsidRPr="00070627">
        <w:rPr>
          <w:rFonts w:ascii="黑体" w:eastAsia="黑体" w:hAnsi="黑体"/>
          <w:bCs/>
          <w:kern w:val="0"/>
          <w:szCs w:val="21"/>
        </w:rPr>
        <w:t xml:space="preserve">  </w:t>
      </w:r>
      <w:r w:rsidRPr="00070627">
        <w:rPr>
          <w:rFonts w:ascii="黑体" w:eastAsia="黑体" w:hAnsi="黑体" w:hint="eastAsia"/>
          <w:bCs/>
          <w:kern w:val="0"/>
          <w:szCs w:val="21"/>
        </w:rPr>
        <w:t xml:space="preserve">   </w:t>
      </w:r>
      <w:r w:rsidRPr="00070627">
        <w:rPr>
          <w:rFonts w:ascii="黑体" w:eastAsia="黑体" w:hAnsi="黑体"/>
          <w:bCs/>
          <w:kern w:val="0"/>
          <w:szCs w:val="21"/>
        </w:rPr>
        <w:t xml:space="preserve">  </w:t>
      </w:r>
      <w:r w:rsidRPr="00070627">
        <w:rPr>
          <w:rFonts w:ascii="黑体" w:eastAsia="黑体" w:hAnsi="黑体" w:hint="eastAsia"/>
          <w:bCs/>
          <w:kern w:val="0"/>
          <w:szCs w:val="21"/>
        </w:rPr>
        <w:t xml:space="preserve">    </w:t>
      </w:r>
      <w:r w:rsidRPr="00070627">
        <w:rPr>
          <w:rFonts w:ascii="黑体" w:eastAsia="黑体" w:hAnsi="黑体"/>
          <w:bCs/>
          <w:kern w:val="0"/>
          <w:szCs w:val="21"/>
        </w:rPr>
        <w:t xml:space="preserve">   </w:t>
      </w:r>
      <w:r w:rsidRPr="00070627">
        <w:rPr>
          <w:rFonts w:ascii="黑体" w:eastAsia="黑体" w:hAnsi="黑体"/>
          <w:bCs/>
          <w:kern w:val="0"/>
          <w:szCs w:val="21"/>
        </w:rPr>
        <w:t>公告编号：</w:t>
      </w:r>
      <w:r w:rsidRPr="00070627">
        <w:rPr>
          <w:rFonts w:ascii="黑体" w:eastAsia="黑体" w:hAnsi="黑体"/>
          <w:bCs/>
          <w:kern w:val="0"/>
          <w:szCs w:val="21"/>
        </w:rPr>
        <w:t>2</w:t>
      </w:r>
      <w:r w:rsidRPr="00070627">
        <w:rPr>
          <w:rFonts w:ascii="黑体" w:eastAsia="黑体" w:hAnsi="黑体" w:hint="eastAsia"/>
          <w:bCs/>
          <w:kern w:val="0"/>
          <w:szCs w:val="21"/>
        </w:rPr>
        <w:t>024-48</w:t>
      </w:r>
    </w:p>
    <w:p w14:paraId="1D800CEB" w14:textId="77777777" w:rsidR="005000E1" w:rsidRPr="00070627" w:rsidRDefault="005000E1">
      <w:pPr>
        <w:wordWrap w:val="0"/>
        <w:autoSpaceDE w:val="0"/>
        <w:autoSpaceDN w:val="0"/>
        <w:adjustRightInd w:val="0"/>
        <w:jc w:val="center"/>
        <w:rPr>
          <w:rFonts w:ascii="Times New Roman" w:hAnsi="Times New Roman"/>
          <w:kern w:val="0"/>
          <w:sz w:val="24"/>
          <w:szCs w:val="36"/>
        </w:rPr>
      </w:pPr>
    </w:p>
    <w:p w14:paraId="1CBCB9F4" w14:textId="77777777" w:rsidR="005000E1" w:rsidRPr="00070627" w:rsidRDefault="00070627">
      <w:pPr>
        <w:wordWrap w:val="0"/>
        <w:autoSpaceDE w:val="0"/>
        <w:autoSpaceDN w:val="0"/>
        <w:adjustRightInd w:val="0"/>
        <w:jc w:val="center"/>
        <w:rPr>
          <w:rFonts w:ascii="Times New Roman" w:hAnsi="Times New Roman"/>
          <w:b/>
          <w:kern w:val="0"/>
          <w:sz w:val="36"/>
          <w:szCs w:val="36"/>
        </w:rPr>
      </w:pPr>
      <w:r w:rsidRPr="00070627">
        <w:rPr>
          <w:rFonts w:ascii="Times New Roman" w:hAnsi="Times New Roman"/>
          <w:b/>
          <w:kern w:val="0"/>
          <w:sz w:val="36"/>
          <w:szCs w:val="36"/>
        </w:rPr>
        <w:t>华孚时尚股份有限公司</w:t>
      </w:r>
    </w:p>
    <w:p w14:paraId="7F1C573C" w14:textId="77777777" w:rsidR="005000E1" w:rsidRPr="00070627" w:rsidRDefault="00070627">
      <w:pPr>
        <w:autoSpaceDE w:val="0"/>
        <w:autoSpaceDN w:val="0"/>
        <w:adjustRightInd w:val="0"/>
        <w:jc w:val="center"/>
        <w:rPr>
          <w:rFonts w:ascii="Times New Roman" w:eastAsia="楷体_GB2312" w:hAnsi="Times New Roman"/>
          <w:kern w:val="0"/>
          <w:sz w:val="24"/>
          <w:szCs w:val="24"/>
        </w:rPr>
      </w:pPr>
      <w:r w:rsidRPr="00070627">
        <w:rPr>
          <w:rFonts w:ascii="Times New Roman" w:hAnsi="Times New Roman"/>
          <w:b/>
          <w:kern w:val="0"/>
          <w:sz w:val="36"/>
          <w:szCs w:val="36"/>
        </w:rPr>
        <w:t>关于聘任</w:t>
      </w:r>
      <w:r w:rsidRPr="00070627">
        <w:rPr>
          <w:rFonts w:ascii="Times New Roman" w:hAnsi="Times New Roman" w:hint="eastAsia"/>
          <w:b/>
          <w:kern w:val="0"/>
          <w:sz w:val="36"/>
          <w:szCs w:val="36"/>
        </w:rPr>
        <w:t>公司</w:t>
      </w:r>
      <w:r w:rsidRPr="00070627">
        <w:rPr>
          <w:rFonts w:ascii="Times New Roman" w:hAnsi="Times New Roman"/>
          <w:b/>
          <w:kern w:val="0"/>
          <w:sz w:val="36"/>
          <w:szCs w:val="36"/>
        </w:rPr>
        <w:t>高级管理人员的公告</w:t>
      </w:r>
    </w:p>
    <w:p w14:paraId="6E156FC3" w14:textId="77777777" w:rsidR="005000E1" w:rsidRPr="00070627" w:rsidRDefault="00070627">
      <w:pPr>
        <w:wordWrap w:val="0"/>
        <w:autoSpaceDE w:val="0"/>
        <w:autoSpaceDN w:val="0"/>
        <w:adjustRightInd w:val="0"/>
        <w:spacing w:beforeLines="50" w:before="156"/>
        <w:ind w:firstLineChars="200" w:firstLine="480"/>
        <w:jc w:val="left"/>
        <w:rPr>
          <w:rFonts w:ascii="楷体" w:eastAsia="楷体" w:hAnsi="楷体"/>
          <w:kern w:val="0"/>
          <w:sz w:val="24"/>
          <w:szCs w:val="24"/>
        </w:rPr>
      </w:pPr>
      <w:r w:rsidRPr="00070627">
        <w:rPr>
          <w:rFonts w:ascii="楷体" w:eastAsia="楷体" w:hAnsi="楷体"/>
          <w:kern w:val="0"/>
          <w:sz w:val="24"/>
          <w:szCs w:val="24"/>
        </w:rPr>
        <w:t>本公司及</w:t>
      </w:r>
      <w:r w:rsidRPr="00070627">
        <w:rPr>
          <w:rFonts w:ascii="楷体" w:eastAsia="楷体" w:hAnsi="楷体" w:hint="eastAsia"/>
          <w:kern w:val="0"/>
          <w:sz w:val="24"/>
          <w:szCs w:val="24"/>
        </w:rPr>
        <w:t>董</w:t>
      </w:r>
      <w:r w:rsidRPr="00070627">
        <w:rPr>
          <w:rFonts w:ascii="楷体" w:eastAsia="楷体" w:hAnsi="楷体"/>
          <w:kern w:val="0"/>
          <w:sz w:val="24"/>
          <w:szCs w:val="24"/>
        </w:rPr>
        <w:t>事会全体成员保证信息披露的内容真实、准确、完整，没有虚假记载、误导性陈述或重大遗漏。</w:t>
      </w:r>
    </w:p>
    <w:p w14:paraId="746870B3" w14:textId="77777777" w:rsidR="005000E1" w:rsidRPr="00070627" w:rsidRDefault="005000E1">
      <w:pPr>
        <w:wordWrap w:val="0"/>
        <w:spacing w:line="280" w:lineRule="exact"/>
        <w:ind w:firstLineChars="196" w:firstLine="39"/>
        <w:rPr>
          <w:rFonts w:asciiTheme="minorEastAsia" w:eastAsiaTheme="minorEastAsia" w:hAnsiTheme="minorEastAsia"/>
          <w:kern w:val="0"/>
          <w:sz w:val="2"/>
          <w:szCs w:val="24"/>
        </w:rPr>
      </w:pPr>
    </w:p>
    <w:p w14:paraId="4B730CA4" w14:textId="77777777" w:rsidR="005000E1" w:rsidRPr="00070627" w:rsidRDefault="00070627">
      <w:pPr>
        <w:spacing w:line="360" w:lineRule="auto"/>
        <w:ind w:firstLineChars="196" w:firstLine="470"/>
        <w:rPr>
          <w:rFonts w:asciiTheme="minorEastAsia" w:eastAsiaTheme="minorEastAsia" w:hAnsiTheme="minorEastAsia"/>
          <w:kern w:val="0"/>
          <w:sz w:val="24"/>
          <w:szCs w:val="24"/>
        </w:rPr>
      </w:pPr>
      <w:r w:rsidRPr="00070627">
        <w:rPr>
          <w:rFonts w:asciiTheme="minorEastAsia" w:eastAsiaTheme="minorEastAsia" w:hAnsiTheme="minorEastAsia" w:hint="eastAsia"/>
          <w:kern w:val="0"/>
          <w:sz w:val="24"/>
          <w:szCs w:val="24"/>
        </w:rPr>
        <w:t>华孚时尚股份有限公司（以下简称“公司”）董事会于</w:t>
      </w:r>
      <w:r w:rsidRPr="00070627">
        <w:rPr>
          <w:rFonts w:asciiTheme="minorEastAsia" w:eastAsiaTheme="minorEastAsia" w:hAnsiTheme="minorEastAsia" w:hint="eastAsia"/>
          <w:kern w:val="0"/>
          <w:sz w:val="24"/>
          <w:szCs w:val="24"/>
        </w:rPr>
        <w:t>2024</w:t>
      </w:r>
      <w:r w:rsidRPr="00070627">
        <w:rPr>
          <w:rFonts w:asciiTheme="minorEastAsia" w:eastAsiaTheme="minorEastAsia" w:hAnsiTheme="minorEastAsia" w:hint="eastAsia"/>
          <w:kern w:val="0"/>
          <w:sz w:val="24"/>
          <w:szCs w:val="24"/>
        </w:rPr>
        <w:t>年</w:t>
      </w:r>
      <w:r w:rsidRPr="00070627">
        <w:rPr>
          <w:rFonts w:asciiTheme="minorEastAsia" w:eastAsiaTheme="minorEastAsia" w:hAnsiTheme="minorEastAsia" w:hint="eastAsia"/>
          <w:kern w:val="0"/>
          <w:sz w:val="24"/>
          <w:szCs w:val="24"/>
        </w:rPr>
        <w:t>8</w:t>
      </w:r>
      <w:r w:rsidRPr="00070627">
        <w:rPr>
          <w:rFonts w:asciiTheme="minorEastAsia" w:eastAsiaTheme="minorEastAsia" w:hAnsiTheme="minorEastAsia" w:hint="eastAsia"/>
          <w:kern w:val="0"/>
          <w:sz w:val="24"/>
          <w:szCs w:val="24"/>
        </w:rPr>
        <w:t>月</w:t>
      </w:r>
      <w:r w:rsidRPr="00070627">
        <w:rPr>
          <w:rFonts w:asciiTheme="minorEastAsia" w:eastAsiaTheme="minorEastAsia" w:hAnsiTheme="minorEastAsia" w:hint="eastAsia"/>
          <w:kern w:val="0"/>
          <w:sz w:val="24"/>
          <w:szCs w:val="24"/>
        </w:rPr>
        <w:t>29</w:t>
      </w:r>
      <w:r w:rsidRPr="00070627">
        <w:rPr>
          <w:rFonts w:asciiTheme="minorEastAsia" w:eastAsiaTheme="minorEastAsia" w:hAnsiTheme="minorEastAsia" w:hint="eastAsia"/>
          <w:kern w:val="0"/>
          <w:sz w:val="24"/>
          <w:szCs w:val="24"/>
        </w:rPr>
        <w:t>日召开第八届董事会第八次会议，审议通过《关于聘任公司高级管理人员的议案》，为促进公司转型及新业务的开展，根据《公司章程》等相关规定，经公司董事会提名委员会的审核，公司董事会同意聘任张宝春先生为公司副总裁，任期自董事会审议通过之日起至公司第八届董事会任期届满之日止。</w:t>
      </w:r>
    </w:p>
    <w:p w14:paraId="4C268678" w14:textId="77777777" w:rsidR="005000E1" w:rsidRPr="00070627" w:rsidRDefault="00070627">
      <w:pPr>
        <w:spacing w:line="360" w:lineRule="auto"/>
        <w:ind w:firstLineChars="196" w:firstLine="470"/>
        <w:rPr>
          <w:rFonts w:asciiTheme="minorEastAsia" w:eastAsiaTheme="minorEastAsia" w:hAnsiTheme="minorEastAsia"/>
          <w:kern w:val="0"/>
          <w:sz w:val="24"/>
          <w:szCs w:val="24"/>
        </w:rPr>
      </w:pPr>
      <w:r w:rsidRPr="00070627">
        <w:rPr>
          <w:rFonts w:asciiTheme="minorEastAsia" w:eastAsiaTheme="minorEastAsia" w:hAnsiTheme="minorEastAsia" w:hint="eastAsia"/>
          <w:kern w:val="0"/>
          <w:sz w:val="24"/>
          <w:szCs w:val="24"/>
        </w:rPr>
        <w:t>张宝春先生具备与其行使职权相适应的任职条件，不存在《中华人民共和国公司法》、《深圳证券交易所上市公司自律监管指引第</w:t>
      </w:r>
      <w:r w:rsidRPr="00070627">
        <w:rPr>
          <w:rFonts w:asciiTheme="minorEastAsia" w:eastAsiaTheme="minorEastAsia" w:hAnsiTheme="minorEastAsia" w:hint="eastAsia"/>
          <w:kern w:val="0"/>
          <w:sz w:val="24"/>
          <w:szCs w:val="24"/>
        </w:rPr>
        <w:t>1</w:t>
      </w:r>
      <w:r w:rsidRPr="00070627">
        <w:rPr>
          <w:rFonts w:asciiTheme="minorEastAsia" w:eastAsiaTheme="minorEastAsia" w:hAnsiTheme="minorEastAsia" w:hint="eastAsia"/>
          <w:kern w:val="0"/>
          <w:sz w:val="24"/>
          <w:szCs w:val="24"/>
        </w:rPr>
        <w:t>号——主板上市公司规范运作》等法律法规及规范性文件规定的不得担任公司高级管理人员的情形，其任职资格和聘任程序符合相关法律法规、规范性文件要求及《公司章程》的规定。</w:t>
      </w:r>
    </w:p>
    <w:p w14:paraId="3DD5945E" w14:textId="77777777" w:rsidR="005000E1" w:rsidRPr="00070627" w:rsidRDefault="00070627">
      <w:pPr>
        <w:spacing w:line="360" w:lineRule="auto"/>
        <w:ind w:firstLineChars="196" w:firstLine="472"/>
        <w:rPr>
          <w:rFonts w:asciiTheme="minorEastAsia" w:eastAsiaTheme="minorEastAsia" w:hAnsiTheme="minorEastAsia"/>
          <w:b/>
          <w:kern w:val="0"/>
          <w:sz w:val="24"/>
          <w:szCs w:val="24"/>
        </w:rPr>
      </w:pPr>
      <w:r w:rsidRPr="00070627">
        <w:rPr>
          <w:rFonts w:asciiTheme="minorEastAsia" w:eastAsiaTheme="minorEastAsia" w:hAnsiTheme="minorEastAsia" w:hint="eastAsia"/>
          <w:b/>
          <w:kern w:val="0"/>
          <w:sz w:val="24"/>
          <w:szCs w:val="24"/>
        </w:rPr>
        <w:t>备查文件</w:t>
      </w:r>
    </w:p>
    <w:p w14:paraId="582703F3" w14:textId="77777777" w:rsidR="005000E1" w:rsidRPr="00070627" w:rsidRDefault="00070627">
      <w:pPr>
        <w:spacing w:line="360" w:lineRule="auto"/>
        <w:ind w:firstLineChars="196" w:firstLine="470"/>
        <w:rPr>
          <w:rFonts w:asciiTheme="minorEastAsia" w:eastAsiaTheme="minorEastAsia" w:hAnsiTheme="minorEastAsia"/>
          <w:kern w:val="0"/>
          <w:sz w:val="24"/>
          <w:szCs w:val="24"/>
        </w:rPr>
      </w:pPr>
      <w:r w:rsidRPr="00070627">
        <w:rPr>
          <w:rFonts w:asciiTheme="minorEastAsia" w:eastAsiaTheme="minorEastAsia" w:hAnsiTheme="minorEastAsia" w:hint="eastAsia"/>
          <w:kern w:val="0"/>
          <w:sz w:val="24"/>
          <w:szCs w:val="24"/>
        </w:rPr>
        <w:t>1</w:t>
      </w:r>
      <w:r w:rsidRPr="00070627">
        <w:rPr>
          <w:rFonts w:asciiTheme="minorEastAsia" w:eastAsiaTheme="minorEastAsia" w:hAnsiTheme="minorEastAsia" w:hint="eastAsia"/>
          <w:kern w:val="0"/>
          <w:sz w:val="24"/>
          <w:szCs w:val="24"/>
        </w:rPr>
        <w:t>、第八届董事会第八次会议决议</w:t>
      </w:r>
      <w:r w:rsidRPr="00070627">
        <w:rPr>
          <w:rFonts w:asciiTheme="minorEastAsia" w:eastAsiaTheme="minorEastAsia" w:hAnsiTheme="minorEastAsia" w:hint="eastAsia"/>
          <w:kern w:val="0"/>
          <w:sz w:val="24"/>
          <w:szCs w:val="24"/>
        </w:rPr>
        <w:t>。</w:t>
      </w:r>
    </w:p>
    <w:p w14:paraId="4401D6EA" w14:textId="77777777" w:rsidR="005000E1" w:rsidRPr="00070627" w:rsidRDefault="00070627">
      <w:pPr>
        <w:autoSpaceDE w:val="0"/>
        <w:autoSpaceDN w:val="0"/>
        <w:adjustRightInd w:val="0"/>
        <w:spacing w:line="360" w:lineRule="auto"/>
        <w:ind w:firstLineChars="200" w:firstLine="480"/>
        <w:jc w:val="left"/>
        <w:rPr>
          <w:rFonts w:asciiTheme="minorEastAsia" w:eastAsiaTheme="minorEastAsia" w:hAnsiTheme="minorEastAsia"/>
          <w:kern w:val="0"/>
          <w:sz w:val="24"/>
          <w:szCs w:val="24"/>
        </w:rPr>
      </w:pPr>
      <w:r w:rsidRPr="00070627">
        <w:rPr>
          <w:rFonts w:asciiTheme="minorEastAsia" w:eastAsiaTheme="minorEastAsia" w:hAnsiTheme="minorEastAsia"/>
          <w:kern w:val="0"/>
          <w:sz w:val="24"/>
          <w:szCs w:val="24"/>
        </w:rPr>
        <w:t>特此公告。</w:t>
      </w:r>
    </w:p>
    <w:p w14:paraId="36C4920E" w14:textId="77777777" w:rsidR="005000E1" w:rsidRPr="00070627" w:rsidRDefault="005000E1">
      <w:pPr>
        <w:autoSpaceDE w:val="0"/>
        <w:autoSpaceDN w:val="0"/>
        <w:adjustRightInd w:val="0"/>
        <w:spacing w:line="360" w:lineRule="auto"/>
        <w:ind w:firstLineChars="200" w:firstLine="482"/>
        <w:jc w:val="left"/>
        <w:rPr>
          <w:rFonts w:asciiTheme="minorEastAsia" w:eastAsiaTheme="minorEastAsia" w:hAnsiTheme="minorEastAsia"/>
          <w:b/>
          <w:kern w:val="0"/>
          <w:sz w:val="24"/>
          <w:szCs w:val="24"/>
        </w:rPr>
      </w:pPr>
    </w:p>
    <w:p w14:paraId="0F65E95C" w14:textId="77777777" w:rsidR="005000E1" w:rsidRPr="00070627" w:rsidRDefault="00070627">
      <w:pPr>
        <w:autoSpaceDE w:val="0"/>
        <w:autoSpaceDN w:val="0"/>
        <w:adjustRightInd w:val="0"/>
        <w:spacing w:line="360" w:lineRule="auto"/>
        <w:ind w:firstLineChars="200" w:firstLine="482"/>
        <w:jc w:val="left"/>
        <w:rPr>
          <w:rFonts w:asciiTheme="minorEastAsia" w:eastAsiaTheme="minorEastAsia" w:hAnsiTheme="minorEastAsia"/>
          <w:b/>
          <w:kern w:val="0"/>
          <w:sz w:val="24"/>
          <w:szCs w:val="24"/>
        </w:rPr>
      </w:pPr>
      <w:r w:rsidRPr="00070627">
        <w:rPr>
          <w:rFonts w:asciiTheme="minorEastAsia" w:eastAsiaTheme="minorEastAsia" w:hAnsiTheme="minorEastAsia" w:hint="eastAsia"/>
          <w:b/>
          <w:kern w:val="0"/>
          <w:sz w:val="24"/>
          <w:szCs w:val="24"/>
        </w:rPr>
        <w:t>附：张宝春先生简介</w:t>
      </w:r>
    </w:p>
    <w:p w14:paraId="73053FF5" w14:textId="77777777" w:rsidR="005000E1" w:rsidRPr="00070627" w:rsidRDefault="00070627">
      <w:pPr>
        <w:autoSpaceDE w:val="0"/>
        <w:autoSpaceDN w:val="0"/>
        <w:adjustRightInd w:val="0"/>
        <w:spacing w:line="360" w:lineRule="auto"/>
        <w:jc w:val="right"/>
        <w:rPr>
          <w:rFonts w:asciiTheme="minorEastAsia" w:eastAsiaTheme="minorEastAsia" w:hAnsiTheme="minorEastAsia"/>
          <w:kern w:val="0"/>
          <w:sz w:val="24"/>
          <w:szCs w:val="24"/>
        </w:rPr>
      </w:pPr>
      <w:r w:rsidRPr="00070627">
        <w:rPr>
          <w:rFonts w:asciiTheme="minorEastAsia" w:eastAsiaTheme="minorEastAsia" w:hAnsiTheme="minorEastAsia"/>
          <w:kern w:val="0"/>
          <w:sz w:val="24"/>
          <w:szCs w:val="24"/>
        </w:rPr>
        <w:t>华孚时尚股份有限公司</w:t>
      </w:r>
      <w:r w:rsidRPr="00070627">
        <w:rPr>
          <w:rFonts w:asciiTheme="minorEastAsia" w:eastAsiaTheme="minorEastAsia" w:hAnsiTheme="minorEastAsia" w:hint="eastAsia"/>
          <w:kern w:val="0"/>
          <w:sz w:val="24"/>
          <w:szCs w:val="24"/>
        </w:rPr>
        <w:t>董</w:t>
      </w:r>
      <w:r w:rsidRPr="00070627">
        <w:rPr>
          <w:rFonts w:asciiTheme="minorEastAsia" w:eastAsiaTheme="minorEastAsia" w:hAnsiTheme="minorEastAsia"/>
          <w:kern w:val="0"/>
          <w:sz w:val="24"/>
          <w:szCs w:val="24"/>
        </w:rPr>
        <w:t>事会</w:t>
      </w:r>
    </w:p>
    <w:p w14:paraId="7A5978DC" w14:textId="77777777" w:rsidR="005000E1" w:rsidRPr="00070627" w:rsidRDefault="00070627">
      <w:pPr>
        <w:autoSpaceDE w:val="0"/>
        <w:autoSpaceDN w:val="0"/>
        <w:adjustRightInd w:val="0"/>
        <w:spacing w:line="360" w:lineRule="auto"/>
        <w:jc w:val="right"/>
        <w:rPr>
          <w:rFonts w:asciiTheme="minorEastAsia" w:eastAsiaTheme="minorEastAsia" w:hAnsiTheme="minorEastAsia"/>
          <w:kern w:val="0"/>
          <w:sz w:val="24"/>
          <w:szCs w:val="24"/>
        </w:rPr>
      </w:pPr>
      <w:r w:rsidRPr="00070627">
        <w:rPr>
          <w:rFonts w:asciiTheme="minorEastAsia" w:eastAsiaTheme="minorEastAsia" w:hAnsiTheme="minorEastAsia" w:hint="eastAsia"/>
          <w:kern w:val="0"/>
          <w:sz w:val="24"/>
          <w:szCs w:val="24"/>
        </w:rPr>
        <w:t>二〇二四年八月三十一日</w:t>
      </w:r>
    </w:p>
    <w:p w14:paraId="1E6EDE69" w14:textId="77777777" w:rsidR="005000E1" w:rsidRPr="00070627" w:rsidRDefault="005000E1">
      <w:pPr>
        <w:autoSpaceDE w:val="0"/>
        <w:autoSpaceDN w:val="0"/>
        <w:adjustRightInd w:val="0"/>
        <w:spacing w:line="360" w:lineRule="auto"/>
        <w:jc w:val="right"/>
        <w:rPr>
          <w:rFonts w:asciiTheme="minorEastAsia" w:eastAsiaTheme="minorEastAsia" w:hAnsiTheme="minorEastAsia"/>
          <w:kern w:val="0"/>
          <w:sz w:val="24"/>
          <w:szCs w:val="24"/>
        </w:rPr>
      </w:pPr>
    </w:p>
    <w:p w14:paraId="7352C526" w14:textId="77777777" w:rsidR="005000E1" w:rsidRPr="00070627" w:rsidRDefault="005000E1">
      <w:pPr>
        <w:autoSpaceDE w:val="0"/>
        <w:autoSpaceDN w:val="0"/>
        <w:adjustRightInd w:val="0"/>
        <w:spacing w:line="360" w:lineRule="auto"/>
        <w:jc w:val="right"/>
        <w:rPr>
          <w:rFonts w:asciiTheme="minorEastAsia" w:eastAsiaTheme="minorEastAsia" w:hAnsiTheme="minorEastAsia"/>
          <w:kern w:val="0"/>
          <w:sz w:val="24"/>
          <w:szCs w:val="24"/>
        </w:rPr>
      </w:pPr>
    </w:p>
    <w:p w14:paraId="3A10F62F" w14:textId="77777777" w:rsidR="005000E1" w:rsidRPr="00070627" w:rsidRDefault="005000E1">
      <w:pPr>
        <w:autoSpaceDE w:val="0"/>
        <w:autoSpaceDN w:val="0"/>
        <w:adjustRightInd w:val="0"/>
        <w:spacing w:line="360" w:lineRule="auto"/>
        <w:jc w:val="right"/>
        <w:rPr>
          <w:rFonts w:asciiTheme="minorEastAsia" w:eastAsiaTheme="minorEastAsia" w:hAnsiTheme="minorEastAsia"/>
          <w:kern w:val="0"/>
          <w:sz w:val="24"/>
          <w:szCs w:val="24"/>
        </w:rPr>
      </w:pPr>
    </w:p>
    <w:p w14:paraId="61CEF126" w14:textId="77777777" w:rsidR="005000E1" w:rsidRPr="00070627" w:rsidRDefault="005000E1">
      <w:pPr>
        <w:autoSpaceDE w:val="0"/>
        <w:autoSpaceDN w:val="0"/>
        <w:adjustRightInd w:val="0"/>
        <w:spacing w:line="360" w:lineRule="auto"/>
        <w:jc w:val="right"/>
        <w:rPr>
          <w:rFonts w:asciiTheme="minorEastAsia" w:eastAsiaTheme="minorEastAsia" w:hAnsiTheme="minorEastAsia"/>
          <w:kern w:val="0"/>
          <w:sz w:val="24"/>
          <w:szCs w:val="24"/>
        </w:rPr>
      </w:pPr>
    </w:p>
    <w:p w14:paraId="0E4E432E" w14:textId="77777777" w:rsidR="005000E1" w:rsidRPr="00070627" w:rsidRDefault="005000E1">
      <w:pPr>
        <w:autoSpaceDE w:val="0"/>
        <w:autoSpaceDN w:val="0"/>
        <w:adjustRightInd w:val="0"/>
        <w:spacing w:line="360" w:lineRule="auto"/>
        <w:jc w:val="right"/>
        <w:rPr>
          <w:rFonts w:asciiTheme="minorEastAsia" w:eastAsiaTheme="minorEastAsia" w:hAnsiTheme="minorEastAsia"/>
          <w:kern w:val="0"/>
          <w:sz w:val="24"/>
          <w:szCs w:val="24"/>
        </w:rPr>
      </w:pPr>
    </w:p>
    <w:p w14:paraId="3F11ED3F" w14:textId="77777777" w:rsidR="005000E1" w:rsidRPr="00070627" w:rsidRDefault="005000E1">
      <w:pPr>
        <w:autoSpaceDE w:val="0"/>
        <w:autoSpaceDN w:val="0"/>
        <w:adjustRightInd w:val="0"/>
        <w:spacing w:line="360" w:lineRule="auto"/>
        <w:jc w:val="right"/>
        <w:rPr>
          <w:rFonts w:asciiTheme="minorEastAsia" w:eastAsiaTheme="minorEastAsia" w:hAnsiTheme="minorEastAsia"/>
          <w:kern w:val="0"/>
          <w:sz w:val="24"/>
          <w:szCs w:val="24"/>
        </w:rPr>
      </w:pPr>
    </w:p>
    <w:p w14:paraId="197F3789" w14:textId="77777777" w:rsidR="005000E1" w:rsidRPr="00070627" w:rsidRDefault="005000E1">
      <w:pPr>
        <w:autoSpaceDE w:val="0"/>
        <w:autoSpaceDN w:val="0"/>
        <w:adjustRightInd w:val="0"/>
        <w:spacing w:line="360" w:lineRule="auto"/>
        <w:ind w:firstLineChars="200" w:firstLine="482"/>
        <w:jc w:val="left"/>
        <w:rPr>
          <w:b/>
          <w:bCs/>
          <w:sz w:val="24"/>
          <w:szCs w:val="24"/>
        </w:rPr>
      </w:pPr>
    </w:p>
    <w:p w14:paraId="7D8C3465" w14:textId="77777777" w:rsidR="005000E1" w:rsidRPr="00070627" w:rsidRDefault="00070627">
      <w:pPr>
        <w:autoSpaceDE w:val="0"/>
        <w:autoSpaceDN w:val="0"/>
        <w:adjustRightInd w:val="0"/>
        <w:spacing w:line="360" w:lineRule="auto"/>
        <w:rPr>
          <w:rFonts w:asciiTheme="minorEastAsia" w:eastAsiaTheme="minorEastAsia" w:hAnsiTheme="minorEastAsia"/>
          <w:b/>
          <w:kern w:val="0"/>
          <w:sz w:val="24"/>
          <w:szCs w:val="24"/>
        </w:rPr>
      </w:pPr>
      <w:r w:rsidRPr="00070627">
        <w:rPr>
          <w:rFonts w:hint="eastAsia"/>
          <w:b/>
          <w:bCs/>
          <w:sz w:val="24"/>
          <w:szCs w:val="24"/>
        </w:rPr>
        <w:lastRenderedPageBreak/>
        <w:t>附件：</w:t>
      </w:r>
      <w:r w:rsidRPr="00070627">
        <w:rPr>
          <w:rFonts w:asciiTheme="minorEastAsia" w:eastAsiaTheme="minorEastAsia" w:hAnsiTheme="minorEastAsia" w:hint="eastAsia"/>
          <w:b/>
          <w:kern w:val="0"/>
          <w:sz w:val="24"/>
          <w:szCs w:val="24"/>
        </w:rPr>
        <w:t>张宝春先生简介</w:t>
      </w:r>
    </w:p>
    <w:p w14:paraId="4AEBD23D" w14:textId="77777777" w:rsidR="005000E1" w:rsidRPr="00070627" w:rsidRDefault="00070627">
      <w:pPr>
        <w:widowControl/>
        <w:shd w:val="clear" w:color="auto" w:fill="FFFFFF"/>
        <w:spacing w:line="360" w:lineRule="auto"/>
        <w:ind w:firstLineChars="200" w:firstLine="480"/>
        <w:rPr>
          <w:rFonts w:ascii="宋体" w:hAnsi="宋体" w:cs="宋体"/>
          <w:sz w:val="24"/>
          <w:szCs w:val="24"/>
        </w:rPr>
      </w:pPr>
      <w:r w:rsidRPr="00070627">
        <w:rPr>
          <w:rFonts w:ascii="宋体" w:hAnsi="宋体" w:cs="宋体"/>
          <w:sz w:val="24"/>
          <w:szCs w:val="24"/>
        </w:rPr>
        <w:t>张宝春，男，中国国籍，</w:t>
      </w:r>
      <w:r w:rsidRPr="00070627">
        <w:rPr>
          <w:rFonts w:ascii="宋体" w:hAnsi="宋体" w:cs="宋体"/>
          <w:sz w:val="24"/>
          <w:szCs w:val="24"/>
        </w:rPr>
        <w:t>1980</w:t>
      </w:r>
      <w:r w:rsidRPr="00070627">
        <w:rPr>
          <w:rFonts w:ascii="宋体" w:hAnsi="宋体" w:cs="宋体"/>
          <w:sz w:val="24"/>
          <w:szCs w:val="24"/>
        </w:rPr>
        <w:t>年</w:t>
      </w:r>
      <w:r w:rsidRPr="00070627">
        <w:rPr>
          <w:rFonts w:ascii="宋体" w:hAnsi="宋体" w:cs="宋体"/>
          <w:sz w:val="24"/>
          <w:szCs w:val="24"/>
        </w:rPr>
        <w:t>4</w:t>
      </w:r>
      <w:r w:rsidRPr="00070627">
        <w:rPr>
          <w:rFonts w:ascii="宋体" w:hAnsi="宋体" w:cs="宋体"/>
          <w:sz w:val="24"/>
          <w:szCs w:val="24"/>
        </w:rPr>
        <w:t>月出生，</w:t>
      </w:r>
      <w:r w:rsidRPr="00070627">
        <w:rPr>
          <w:rFonts w:ascii="宋体" w:hAnsi="宋体" w:cs="宋体"/>
          <w:sz w:val="24"/>
          <w:szCs w:val="24"/>
        </w:rPr>
        <w:t>2005</w:t>
      </w:r>
      <w:r w:rsidRPr="00070627">
        <w:rPr>
          <w:rFonts w:ascii="宋体" w:hAnsi="宋体" w:cs="宋体"/>
          <w:sz w:val="24"/>
          <w:szCs w:val="24"/>
        </w:rPr>
        <w:t>年毕业于华东师范大学，硕士学位。</w:t>
      </w:r>
      <w:r w:rsidRPr="00070627">
        <w:rPr>
          <w:rFonts w:ascii="宋体" w:hAnsi="宋体" w:cs="宋体"/>
          <w:sz w:val="24"/>
          <w:szCs w:val="24"/>
        </w:rPr>
        <w:t>2005</w:t>
      </w:r>
      <w:r w:rsidRPr="00070627">
        <w:rPr>
          <w:rFonts w:ascii="宋体" w:hAnsi="宋体" w:cs="宋体"/>
          <w:sz w:val="24"/>
          <w:szCs w:val="24"/>
        </w:rPr>
        <w:t>年加入上海市发展和改革委员会，</w:t>
      </w:r>
      <w:r w:rsidRPr="00070627">
        <w:rPr>
          <w:rFonts w:ascii="宋体" w:hAnsi="宋体" w:cs="宋体"/>
          <w:sz w:val="24"/>
          <w:szCs w:val="24"/>
        </w:rPr>
        <w:t>2015</w:t>
      </w:r>
      <w:r w:rsidRPr="00070627">
        <w:rPr>
          <w:rFonts w:ascii="宋体" w:hAnsi="宋体" w:cs="宋体"/>
          <w:sz w:val="24"/>
          <w:szCs w:val="24"/>
        </w:rPr>
        <w:t>年起先后</w:t>
      </w:r>
      <w:proofErr w:type="gramStart"/>
      <w:r w:rsidRPr="00070627">
        <w:rPr>
          <w:rFonts w:ascii="宋体" w:hAnsi="宋体" w:cs="宋体"/>
          <w:sz w:val="24"/>
          <w:szCs w:val="24"/>
        </w:rPr>
        <w:t>担任展讯通信</w:t>
      </w:r>
      <w:proofErr w:type="gramEnd"/>
      <w:r w:rsidRPr="00070627">
        <w:rPr>
          <w:rFonts w:ascii="宋体" w:hAnsi="宋体" w:cs="宋体"/>
          <w:sz w:val="24"/>
          <w:szCs w:val="24"/>
        </w:rPr>
        <w:t>（上海）有限公司资讯发展部总监、上海商汤</w:t>
      </w:r>
      <w:bookmarkStart w:id="0" w:name="_GoBack"/>
      <w:bookmarkEnd w:id="0"/>
      <w:r w:rsidRPr="00070627">
        <w:rPr>
          <w:rFonts w:ascii="宋体" w:hAnsi="宋体" w:cs="宋体"/>
          <w:sz w:val="24"/>
          <w:szCs w:val="24"/>
        </w:rPr>
        <w:t>科技开发公司总经理等职。在商汤任职期间，全程负责商汤人工智能计算中心的筹划、建设运营、市场生态拓展等工作。</w:t>
      </w:r>
      <w:r w:rsidRPr="00070627">
        <w:rPr>
          <w:rFonts w:ascii="宋体" w:hAnsi="宋体" w:cs="宋体"/>
          <w:sz w:val="24"/>
          <w:szCs w:val="24"/>
        </w:rPr>
        <w:t>2024</w:t>
      </w:r>
      <w:r w:rsidRPr="00070627">
        <w:rPr>
          <w:rFonts w:ascii="宋体" w:hAnsi="宋体" w:cs="宋体"/>
          <w:sz w:val="24"/>
          <w:szCs w:val="24"/>
        </w:rPr>
        <w:t>年</w:t>
      </w:r>
      <w:r w:rsidRPr="00070627">
        <w:rPr>
          <w:rFonts w:ascii="宋体" w:hAnsi="宋体" w:cs="宋体"/>
          <w:sz w:val="24"/>
          <w:szCs w:val="24"/>
        </w:rPr>
        <w:t>5</w:t>
      </w:r>
      <w:r w:rsidRPr="00070627">
        <w:rPr>
          <w:rFonts w:ascii="宋体" w:hAnsi="宋体" w:cs="宋体"/>
          <w:sz w:val="24"/>
          <w:szCs w:val="24"/>
        </w:rPr>
        <w:t>月加入公司，现担任公司副总裁，负责公司科技板块工作。</w:t>
      </w:r>
    </w:p>
    <w:p w14:paraId="4FC1E1AC" w14:textId="77777777" w:rsidR="005000E1" w:rsidRPr="00070627" w:rsidRDefault="00070627">
      <w:pPr>
        <w:widowControl/>
        <w:shd w:val="clear" w:color="auto" w:fill="FFFFFF"/>
        <w:spacing w:line="360" w:lineRule="auto"/>
        <w:ind w:firstLineChars="200" w:firstLine="480"/>
        <w:rPr>
          <w:rFonts w:asciiTheme="minorEastAsia" w:hAnsiTheme="minorEastAsia" w:cs="宋体"/>
          <w:kern w:val="0"/>
          <w:sz w:val="24"/>
          <w:szCs w:val="24"/>
        </w:rPr>
      </w:pPr>
      <w:r w:rsidRPr="00070627">
        <w:rPr>
          <w:rFonts w:ascii="宋体" w:hAnsi="宋体" w:cs="宋体"/>
          <w:sz w:val="24"/>
          <w:szCs w:val="24"/>
        </w:rPr>
        <w:t>截至目前，</w:t>
      </w:r>
      <w:r w:rsidRPr="00070627">
        <w:rPr>
          <w:rFonts w:asciiTheme="minorEastAsia" w:hAnsiTheme="minorEastAsia" w:cs="宋体" w:hint="eastAsia"/>
          <w:kern w:val="0"/>
          <w:sz w:val="24"/>
          <w:szCs w:val="24"/>
        </w:rPr>
        <w:t>张宝春</w:t>
      </w:r>
      <w:r w:rsidRPr="00070627">
        <w:rPr>
          <w:rFonts w:ascii="宋体" w:hAnsi="宋体" w:cs="宋体"/>
          <w:sz w:val="24"/>
          <w:szCs w:val="24"/>
        </w:rPr>
        <w:t>先生未直接或间接持有本公司股份，与其他持有公司</w:t>
      </w:r>
      <w:r w:rsidRPr="00070627">
        <w:rPr>
          <w:rFonts w:ascii="宋体" w:hAnsi="宋体" w:cs="宋体"/>
          <w:sz w:val="24"/>
          <w:szCs w:val="24"/>
        </w:rPr>
        <w:t>5%</w:t>
      </w:r>
      <w:r w:rsidRPr="00070627">
        <w:rPr>
          <w:rFonts w:ascii="宋体" w:hAnsi="宋体" w:cs="宋体"/>
          <w:sz w:val="24"/>
          <w:szCs w:val="24"/>
        </w:rPr>
        <w:t>以上股份的股东、实际控制人、董事、监事、高级管理人员不存在关联关系。不存在《中华人民共</w:t>
      </w:r>
      <w:r w:rsidRPr="00070627">
        <w:rPr>
          <w:rFonts w:ascii="宋体" w:hAnsi="宋体" w:cs="宋体"/>
          <w:sz w:val="24"/>
          <w:szCs w:val="24"/>
        </w:rPr>
        <w:t>和国公司法》、</w:t>
      </w:r>
      <w:r w:rsidRPr="00070627">
        <w:rPr>
          <w:rFonts w:asciiTheme="minorEastAsia" w:eastAsiaTheme="minorEastAsia" w:hAnsiTheme="minorEastAsia" w:hint="eastAsia"/>
          <w:sz w:val="24"/>
          <w:szCs w:val="24"/>
        </w:rPr>
        <w:t>《深圳证券交易所上市公司自律监管指引第</w:t>
      </w:r>
      <w:r w:rsidRPr="00070627">
        <w:rPr>
          <w:rFonts w:asciiTheme="minorEastAsia" w:eastAsiaTheme="minorEastAsia" w:hAnsiTheme="minorEastAsia" w:hint="eastAsia"/>
          <w:sz w:val="24"/>
          <w:szCs w:val="24"/>
        </w:rPr>
        <w:t>1</w:t>
      </w:r>
      <w:r w:rsidRPr="00070627">
        <w:rPr>
          <w:rFonts w:asciiTheme="minorEastAsia" w:eastAsiaTheme="minorEastAsia" w:hAnsiTheme="minorEastAsia" w:hint="eastAsia"/>
          <w:sz w:val="24"/>
          <w:szCs w:val="24"/>
        </w:rPr>
        <w:t>号</w:t>
      </w:r>
      <w:r w:rsidRPr="00070627">
        <w:rPr>
          <w:rFonts w:asciiTheme="minorEastAsia" w:eastAsiaTheme="minorEastAsia" w:hAnsiTheme="minorEastAsia" w:hint="eastAsia"/>
          <w:sz w:val="24"/>
          <w:szCs w:val="24"/>
        </w:rPr>
        <w:t>--</w:t>
      </w:r>
      <w:r w:rsidRPr="00070627">
        <w:rPr>
          <w:rFonts w:asciiTheme="minorEastAsia" w:eastAsiaTheme="minorEastAsia" w:hAnsiTheme="minorEastAsia" w:hint="eastAsia"/>
          <w:sz w:val="24"/>
          <w:szCs w:val="24"/>
        </w:rPr>
        <w:t>主板上市公司规范运作》和《公司章程》</w:t>
      </w:r>
      <w:r w:rsidRPr="00070627">
        <w:rPr>
          <w:rFonts w:ascii="宋体" w:hAnsi="宋体" w:cs="宋体"/>
          <w:sz w:val="24"/>
          <w:szCs w:val="24"/>
        </w:rPr>
        <w:t>规定的不得担任公司董事、监事、高级管理人员的情形。未被中国证监会采取市场禁入措施。未被深圳证券交易所公开认定为不适合担任上市公司董事、监事和高级管理人员的情形。最近三年未受到中国证监会行政处罚和深圳证券交易所公开谴责或者三次以上通报</w:t>
      </w:r>
      <w:r w:rsidRPr="00070627">
        <w:rPr>
          <w:rFonts w:ascii="宋体" w:hAnsi="宋体" w:cs="宋体" w:hint="eastAsia"/>
          <w:sz w:val="24"/>
          <w:szCs w:val="24"/>
        </w:rPr>
        <w:t>批评</w:t>
      </w:r>
      <w:r w:rsidRPr="00070627">
        <w:rPr>
          <w:rFonts w:ascii="宋体" w:hAnsi="宋体" w:cs="宋体"/>
          <w:sz w:val="24"/>
          <w:szCs w:val="24"/>
        </w:rPr>
        <w:t>。未因涉嫌犯罪被司法机关立案侦查或者涉嫌违法违规被中国证监会立案调查的情形。不属于</w:t>
      </w:r>
      <w:r w:rsidRPr="00070627">
        <w:rPr>
          <w:rFonts w:ascii="宋体" w:hAnsi="宋体" w:cs="宋体"/>
          <w:sz w:val="24"/>
          <w:szCs w:val="24"/>
        </w:rPr>
        <w:t>“</w:t>
      </w:r>
      <w:r w:rsidRPr="00070627">
        <w:rPr>
          <w:rFonts w:ascii="宋体" w:hAnsi="宋体" w:cs="宋体"/>
          <w:sz w:val="24"/>
          <w:szCs w:val="24"/>
        </w:rPr>
        <w:t>失信被执行人</w:t>
      </w:r>
      <w:r w:rsidRPr="00070627">
        <w:rPr>
          <w:rFonts w:ascii="宋体" w:hAnsi="宋体" w:cs="宋体"/>
          <w:sz w:val="24"/>
          <w:szCs w:val="24"/>
        </w:rPr>
        <w:t>”</w:t>
      </w:r>
      <w:r w:rsidRPr="00070627">
        <w:rPr>
          <w:rFonts w:ascii="宋体" w:hAnsi="宋体" w:cs="宋体"/>
          <w:sz w:val="24"/>
          <w:szCs w:val="24"/>
        </w:rPr>
        <w:t>。</w:t>
      </w:r>
    </w:p>
    <w:p w14:paraId="7E5AB858" w14:textId="77777777" w:rsidR="005000E1" w:rsidRPr="00070627" w:rsidRDefault="005000E1">
      <w:pPr>
        <w:widowControl/>
        <w:shd w:val="clear" w:color="auto" w:fill="FFFFFF"/>
        <w:spacing w:line="360" w:lineRule="auto"/>
        <w:ind w:firstLineChars="200" w:firstLine="480"/>
        <w:jc w:val="left"/>
        <w:rPr>
          <w:rFonts w:asciiTheme="minorEastAsia" w:hAnsiTheme="minorEastAsia" w:cs="宋体"/>
          <w:kern w:val="0"/>
          <w:sz w:val="24"/>
          <w:szCs w:val="24"/>
        </w:rPr>
      </w:pPr>
    </w:p>
    <w:p w14:paraId="010FFF91" w14:textId="77777777" w:rsidR="005000E1" w:rsidRPr="00070627" w:rsidRDefault="005000E1">
      <w:pPr>
        <w:autoSpaceDE w:val="0"/>
        <w:autoSpaceDN w:val="0"/>
        <w:adjustRightInd w:val="0"/>
        <w:spacing w:line="360" w:lineRule="auto"/>
        <w:jc w:val="right"/>
        <w:rPr>
          <w:rFonts w:asciiTheme="minorEastAsia" w:eastAsiaTheme="minorEastAsia" w:hAnsiTheme="minorEastAsia"/>
          <w:sz w:val="24"/>
          <w:szCs w:val="24"/>
        </w:rPr>
      </w:pPr>
    </w:p>
    <w:sectPr w:rsidR="005000E1" w:rsidRPr="0007062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006E6AFD"/>
    <w:rsid w:val="00011431"/>
    <w:rsid w:val="00030938"/>
    <w:rsid w:val="0005344A"/>
    <w:rsid w:val="00070627"/>
    <w:rsid w:val="00072F72"/>
    <w:rsid w:val="00073ED7"/>
    <w:rsid w:val="00077B55"/>
    <w:rsid w:val="000864CE"/>
    <w:rsid w:val="000A59A0"/>
    <w:rsid w:val="000D5198"/>
    <w:rsid w:val="000E0DC2"/>
    <w:rsid w:val="000E1CB2"/>
    <w:rsid w:val="000F2525"/>
    <w:rsid w:val="000F31DF"/>
    <w:rsid w:val="00101C2A"/>
    <w:rsid w:val="0010472C"/>
    <w:rsid w:val="00107892"/>
    <w:rsid w:val="00110CA2"/>
    <w:rsid w:val="001421D3"/>
    <w:rsid w:val="001454CC"/>
    <w:rsid w:val="00147F04"/>
    <w:rsid w:val="00160828"/>
    <w:rsid w:val="00162FE4"/>
    <w:rsid w:val="001657EE"/>
    <w:rsid w:val="00171561"/>
    <w:rsid w:val="00172BC2"/>
    <w:rsid w:val="001834CB"/>
    <w:rsid w:val="00184D4F"/>
    <w:rsid w:val="00195116"/>
    <w:rsid w:val="001A4B2A"/>
    <w:rsid w:val="001C4E9E"/>
    <w:rsid w:val="001E7C24"/>
    <w:rsid w:val="00245473"/>
    <w:rsid w:val="00260090"/>
    <w:rsid w:val="00287EF9"/>
    <w:rsid w:val="00296C52"/>
    <w:rsid w:val="002B7A5A"/>
    <w:rsid w:val="002D5BE1"/>
    <w:rsid w:val="002D792A"/>
    <w:rsid w:val="00301B70"/>
    <w:rsid w:val="00331750"/>
    <w:rsid w:val="0034603E"/>
    <w:rsid w:val="0037195C"/>
    <w:rsid w:val="003A34E6"/>
    <w:rsid w:val="003B336E"/>
    <w:rsid w:val="003C7D52"/>
    <w:rsid w:val="003D122A"/>
    <w:rsid w:val="003D4FDA"/>
    <w:rsid w:val="003D6B08"/>
    <w:rsid w:val="003D76D1"/>
    <w:rsid w:val="003E3AAF"/>
    <w:rsid w:val="00407607"/>
    <w:rsid w:val="00416B62"/>
    <w:rsid w:val="004177B7"/>
    <w:rsid w:val="00422395"/>
    <w:rsid w:val="004311AF"/>
    <w:rsid w:val="00481418"/>
    <w:rsid w:val="00493CDA"/>
    <w:rsid w:val="00496E7D"/>
    <w:rsid w:val="004972E2"/>
    <w:rsid w:val="004B6727"/>
    <w:rsid w:val="004D6190"/>
    <w:rsid w:val="004E7761"/>
    <w:rsid w:val="004F40B5"/>
    <w:rsid w:val="004F782E"/>
    <w:rsid w:val="005000E1"/>
    <w:rsid w:val="00513CD5"/>
    <w:rsid w:val="00515F86"/>
    <w:rsid w:val="0052141F"/>
    <w:rsid w:val="00521776"/>
    <w:rsid w:val="00523EE7"/>
    <w:rsid w:val="005262A3"/>
    <w:rsid w:val="00533D5E"/>
    <w:rsid w:val="005413CB"/>
    <w:rsid w:val="005509DA"/>
    <w:rsid w:val="0056077C"/>
    <w:rsid w:val="00563FDE"/>
    <w:rsid w:val="0056582B"/>
    <w:rsid w:val="00575FD2"/>
    <w:rsid w:val="00583371"/>
    <w:rsid w:val="005C3288"/>
    <w:rsid w:val="005C6441"/>
    <w:rsid w:val="005D1C24"/>
    <w:rsid w:val="00601109"/>
    <w:rsid w:val="00602F1F"/>
    <w:rsid w:val="0060371E"/>
    <w:rsid w:val="00613DFD"/>
    <w:rsid w:val="00624B96"/>
    <w:rsid w:val="00630782"/>
    <w:rsid w:val="0065306D"/>
    <w:rsid w:val="00663FE3"/>
    <w:rsid w:val="00666BB4"/>
    <w:rsid w:val="00677B15"/>
    <w:rsid w:val="006822AB"/>
    <w:rsid w:val="00697179"/>
    <w:rsid w:val="006D15CC"/>
    <w:rsid w:val="006E6AFD"/>
    <w:rsid w:val="006F311D"/>
    <w:rsid w:val="006F3BB5"/>
    <w:rsid w:val="006F59DF"/>
    <w:rsid w:val="00700436"/>
    <w:rsid w:val="00704E4B"/>
    <w:rsid w:val="0071197D"/>
    <w:rsid w:val="00737F5E"/>
    <w:rsid w:val="0074750C"/>
    <w:rsid w:val="00757D85"/>
    <w:rsid w:val="0079740D"/>
    <w:rsid w:val="0079769C"/>
    <w:rsid w:val="007B6971"/>
    <w:rsid w:val="007C0D39"/>
    <w:rsid w:val="007D5132"/>
    <w:rsid w:val="007E2872"/>
    <w:rsid w:val="00822E8C"/>
    <w:rsid w:val="00824DED"/>
    <w:rsid w:val="00826D6E"/>
    <w:rsid w:val="00832685"/>
    <w:rsid w:val="008334EC"/>
    <w:rsid w:val="00841BE8"/>
    <w:rsid w:val="00847235"/>
    <w:rsid w:val="00862A46"/>
    <w:rsid w:val="008720A2"/>
    <w:rsid w:val="008C3C6D"/>
    <w:rsid w:val="008D13DD"/>
    <w:rsid w:val="008D4E62"/>
    <w:rsid w:val="008E739A"/>
    <w:rsid w:val="00921C1A"/>
    <w:rsid w:val="00925B42"/>
    <w:rsid w:val="0093215B"/>
    <w:rsid w:val="00932963"/>
    <w:rsid w:val="0095138F"/>
    <w:rsid w:val="00952E83"/>
    <w:rsid w:val="00957BE8"/>
    <w:rsid w:val="00962675"/>
    <w:rsid w:val="00974AE1"/>
    <w:rsid w:val="0098134C"/>
    <w:rsid w:val="00984D7B"/>
    <w:rsid w:val="00985BAD"/>
    <w:rsid w:val="00985CBE"/>
    <w:rsid w:val="00993E83"/>
    <w:rsid w:val="00995D21"/>
    <w:rsid w:val="009D0419"/>
    <w:rsid w:val="009D7EF8"/>
    <w:rsid w:val="009F0741"/>
    <w:rsid w:val="009F23F9"/>
    <w:rsid w:val="009F6B32"/>
    <w:rsid w:val="00A02886"/>
    <w:rsid w:val="00A137E7"/>
    <w:rsid w:val="00A22881"/>
    <w:rsid w:val="00A2438E"/>
    <w:rsid w:val="00A2788A"/>
    <w:rsid w:val="00A35185"/>
    <w:rsid w:val="00A358EB"/>
    <w:rsid w:val="00A45FE7"/>
    <w:rsid w:val="00A66C04"/>
    <w:rsid w:val="00A70486"/>
    <w:rsid w:val="00A74B9F"/>
    <w:rsid w:val="00A76D9B"/>
    <w:rsid w:val="00A83FCE"/>
    <w:rsid w:val="00A93A80"/>
    <w:rsid w:val="00AC3C01"/>
    <w:rsid w:val="00AC591E"/>
    <w:rsid w:val="00AC63A0"/>
    <w:rsid w:val="00AC641F"/>
    <w:rsid w:val="00AD43A4"/>
    <w:rsid w:val="00AF376D"/>
    <w:rsid w:val="00B315E6"/>
    <w:rsid w:val="00B34194"/>
    <w:rsid w:val="00B37D20"/>
    <w:rsid w:val="00B4132A"/>
    <w:rsid w:val="00B54D64"/>
    <w:rsid w:val="00B6381E"/>
    <w:rsid w:val="00B66744"/>
    <w:rsid w:val="00B82ED3"/>
    <w:rsid w:val="00B93FC3"/>
    <w:rsid w:val="00BA6BC2"/>
    <w:rsid w:val="00BA7F76"/>
    <w:rsid w:val="00BB3F3F"/>
    <w:rsid w:val="00BF13AE"/>
    <w:rsid w:val="00BF23F9"/>
    <w:rsid w:val="00BF29C0"/>
    <w:rsid w:val="00C019E6"/>
    <w:rsid w:val="00C21C42"/>
    <w:rsid w:val="00C428C4"/>
    <w:rsid w:val="00C506F0"/>
    <w:rsid w:val="00C50F47"/>
    <w:rsid w:val="00C55B84"/>
    <w:rsid w:val="00C60F60"/>
    <w:rsid w:val="00C6218A"/>
    <w:rsid w:val="00C75216"/>
    <w:rsid w:val="00C80118"/>
    <w:rsid w:val="00CB7DB4"/>
    <w:rsid w:val="00CF0030"/>
    <w:rsid w:val="00D01EAD"/>
    <w:rsid w:val="00D0411A"/>
    <w:rsid w:val="00D12795"/>
    <w:rsid w:val="00D40684"/>
    <w:rsid w:val="00D611C6"/>
    <w:rsid w:val="00D70B6D"/>
    <w:rsid w:val="00D744A3"/>
    <w:rsid w:val="00D851B2"/>
    <w:rsid w:val="00D872DE"/>
    <w:rsid w:val="00D9258B"/>
    <w:rsid w:val="00DA1675"/>
    <w:rsid w:val="00DA360D"/>
    <w:rsid w:val="00DB4173"/>
    <w:rsid w:val="00DD30B7"/>
    <w:rsid w:val="00DE734B"/>
    <w:rsid w:val="00DF0348"/>
    <w:rsid w:val="00E330A1"/>
    <w:rsid w:val="00E37C18"/>
    <w:rsid w:val="00E6615D"/>
    <w:rsid w:val="00E7656F"/>
    <w:rsid w:val="00E85137"/>
    <w:rsid w:val="00EB21D5"/>
    <w:rsid w:val="00EB6C78"/>
    <w:rsid w:val="00EE7C11"/>
    <w:rsid w:val="00F01039"/>
    <w:rsid w:val="00F05FA4"/>
    <w:rsid w:val="00F0735F"/>
    <w:rsid w:val="00F31484"/>
    <w:rsid w:val="00F54AEF"/>
    <w:rsid w:val="00F70C8D"/>
    <w:rsid w:val="00F758CC"/>
    <w:rsid w:val="00F8199E"/>
    <w:rsid w:val="00F96CE1"/>
    <w:rsid w:val="00FB2C06"/>
    <w:rsid w:val="00FB6F06"/>
    <w:rsid w:val="00FC798E"/>
    <w:rsid w:val="0FAD0AA8"/>
    <w:rsid w:val="21D61D17"/>
    <w:rsid w:val="2B6E42C0"/>
    <w:rsid w:val="2BC25CBB"/>
    <w:rsid w:val="31B616D4"/>
    <w:rsid w:val="34A55F9D"/>
    <w:rsid w:val="374427E3"/>
    <w:rsid w:val="39445597"/>
    <w:rsid w:val="399B6D21"/>
    <w:rsid w:val="3A105C66"/>
    <w:rsid w:val="519345CE"/>
    <w:rsid w:val="703A6FBE"/>
    <w:rsid w:val="74083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semiHidden/>
    <w:unhideWhenUsed/>
    <w:qFormat/>
    <w:pPr>
      <w:spacing w:line="600" w:lineRule="atLeast"/>
      <w:ind w:firstLineChars="200" w:firstLine="560"/>
    </w:pPr>
    <w:rPr>
      <w:rFonts w:ascii="Times New Roman" w:hAnsi="Times New Roman"/>
      <w:sz w:val="28"/>
      <w:szCs w:val="24"/>
    </w:rPr>
  </w:style>
  <w:style w:type="paragraph" w:styleId="a4">
    <w:name w:val="Date"/>
    <w:basedOn w:val="a"/>
    <w:next w:val="a"/>
    <w:link w:val="Char0"/>
    <w:uiPriority w:val="99"/>
    <w:semiHidden/>
    <w:unhideWhenUsed/>
    <w:pPr>
      <w:ind w:leftChars="2500" w:left="100"/>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character" w:styleId="a9">
    <w:name w:val="FollowedHyperlink"/>
    <w:basedOn w:val="a0"/>
    <w:uiPriority w:val="99"/>
    <w:semiHidden/>
    <w:unhideWhenUsed/>
    <w:qFormat/>
    <w:rPr>
      <w:color w:val="800080"/>
      <w:u w:val="single"/>
    </w:rPr>
  </w:style>
  <w:style w:type="character" w:styleId="aa">
    <w:name w:val="Hyperlink"/>
    <w:uiPriority w:val="99"/>
    <w:unhideWhenUsed/>
    <w:qFormat/>
    <w:rPr>
      <w:color w:val="0000FF"/>
      <w:u w:val="single"/>
    </w:rPr>
  </w:style>
  <w:style w:type="character" w:customStyle="1" w:styleId="Char3">
    <w:name w:val="页眉 Char"/>
    <w:basedOn w:val="a0"/>
    <w:link w:val="a7"/>
    <w:uiPriority w:val="99"/>
    <w:qFormat/>
    <w:rPr>
      <w:rFonts w:ascii="Calibri" w:eastAsia="宋体" w:hAnsi="Calibri" w:cs="Times New Roman"/>
      <w:sz w:val="18"/>
      <w:szCs w:val="18"/>
    </w:rPr>
  </w:style>
  <w:style w:type="character" w:customStyle="1" w:styleId="Char2">
    <w:name w:val="页脚 Char"/>
    <w:basedOn w:val="a0"/>
    <w:link w:val="a6"/>
    <w:uiPriority w:val="99"/>
    <w:qFormat/>
    <w:rPr>
      <w:rFonts w:ascii="Calibri" w:eastAsia="宋体" w:hAnsi="Calibri" w:cs="Times New Roman"/>
      <w:sz w:val="18"/>
      <w:szCs w:val="18"/>
    </w:rPr>
  </w:style>
  <w:style w:type="character" w:customStyle="1" w:styleId="Char">
    <w:name w:val="正文文本缩进 Char"/>
    <w:basedOn w:val="a0"/>
    <w:link w:val="a3"/>
    <w:semiHidden/>
    <w:qFormat/>
    <w:rPr>
      <w:rFonts w:ascii="Times New Roman" w:eastAsia="宋体" w:hAnsi="Times New Roman" w:cs="Times New Roman"/>
      <w:sz w:val="28"/>
      <w:szCs w:val="24"/>
    </w:rPr>
  </w:style>
  <w:style w:type="character" w:customStyle="1" w:styleId="Char1">
    <w:name w:val="批注框文本 Char"/>
    <w:basedOn w:val="a0"/>
    <w:link w:val="a5"/>
    <w:uiPriority w:val="99"/>
    <w:semiHidden/>
    <w:qFormat/>
    <w:rPr>
      <w:rFonts w:ascii="Calibri" w:eastAsia="宋体" w:hAnsi="Calibri" w:cs="Times New Roman"/>
      <w:sz w:val="18"/>
      <w:szCs w:val="18"/>
    </w:rPr>
  </w:style>
  <w:style w:type="character" w:customStyle="1" w:styleId="Char0">
    <w:name w:val="日期 Char"/>
    <w:basedOn w:val="a0"/>
    <w:link w:val="a4"/>
    <w:uiPriority w:val="99"/>
    <w:semiHidden/>
    <w:rPr>
      <w:rFonts w:ascii="Calibri" w:eastAsia="宋体" w:hAnsi="Calibri" w:cs="Times New Roman"/>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semiHidden/>
    <w:unhideWhenUsed/>
    <w:qFormat/>
    <w:pPr>
      <w:spacing w:line="600" w:lineRule="atLeast"/>
      <w:ind w:firstLineChars="200" w:firstLine="560"/>
    </w:pPr>
    <w:rPr>
      <w:rFonts w:ascii="Times New Roman" w:hAnsi="Times New Roman"/>
      <w:sz w:val="28"/>
      <w:szCs w:val="24"/>
    </w:rPr>
  </w:style>
  <w:style w:type="paragraph" w:styleId="a4">
    <w:name w:val="Date"/>
    <w:basedOn w:val="a"/>
    <w:next w:val="a"/>
    <w:link w:val="Char0"/>
    <w:uiPriority w:val="99"/>
    <w:semiHidden/>
    <w:unhideWhenUsed/>
    <w:pPr>
      <w:ind w:leftChars="2500" w:left="100"/>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character" w:styleId="a9">
    <w:name w:val="FollowedHyperlink"/>
    <w:basedOn w:val="a0"/>
    <w:uiPriority w:val="99"/>
    <w:semiHidden/>
    <w:unhideWhenUsed/>
    <w:qFormat/>
    <w:rPr>
      <w:color w:val="800080"/>
      <w:u w:val="single"/>
    </w:rPr>
  </w:style>
  <w:style w:type="character" w:styleId="aa">
    <w:name w:val="Hyperlink"/>
    <w:uiPriority w:val="99"/>
    <w:unhideWhenUsed/>
    <w:qFormat/>
    <w:rPr>
      <w:color w:val="0000FF"/>
      <w:u w:val="single"/>
    </w:rPr>
  </w:style>
  <w:style w:type="character" w:customStyle="1" w:styleId="Char3">
    <w:name w:val="页眉 Char"/>
    <w:basedOn w:val="a0"/>
    <w:link w:val="a7"/>
    <w:uiPriority w:val="99"/>
    <w:qFormat/>
    <w:rPr>
      <w:rFonts w:ascii="Calibri" w:eastAsia="宋体" w:hAnsi="Calibri" w:cs="Times New Roman"/>
      <w:sz w:val="18"/>
      <w:szCs w:val="18"/>
    </w:rPr>
  </w:style>
  <w:style w:type="character" w:customStyle="1" w:styleId="Char2">
    <w:name w:val="页脚 Char"/>
    <w:basedOn w:val="a0"/>
    <w:link w:val="a6"/>
    <w:uiPriority w:val="99"/>
    <w:qFormat/>
    <w:rPr>
      <w:rFonts w:ascii="Calibri" w:eastAsia="宋体" w:hAnsi="Calibri" w:cs="Times New Roman"/>
      <w:sz w:val="18"/>
      <w:szCs w:val="18"/>
    </w:rPr>
  </w:style>
  <w:style w:type="character" w:customStyle="1" w:styleId="Char">
    <w:name w:val="正文文本缩进 Char"/>
    <w:basedOn w:val="a0"/>
    <w:link w:val="a3"/>
    <w:semiHidden/>
    <w:qFormat/>
    <w:rPr>
      <w:rFonts w:ascii="Times New Roman" w:eastAsia="宋体" w:hAnsi="Times New Roman" w:cs="Times New Roman"/>
      <w:sz w:val="28"/>
      <w:szCs w:val="24"/>
    </w:rPr>
  </w:style>
  <w:style w:type="character" w:customStyle="1" w:styleId="Char1">
    <w:name w:val="批注框文本 Char"/>
    <w:basedOn w:val="a0"/>
    <w:link w:val="a5"/>
    <w:uiPriority w:val="99"/>
    <w:semiHidden/>
    <w:qFormat/>
    <w:rPr>
      <w:rFonts w:ascii="Calibri" w:eastAsia="宋体" w:hAnsi="Calibri" w:cs="Times New Roman"/>
      <w:sz w:val="18"/>
      <w:szCs w:val="18"/>
    </w:rPr>
  </w:style>
  <w:style w:type="character" w:customStyle="1" w:styleId="Char0">
    <w:name w:val="日期 Char"/>
    <w:basedOn w:val="a0"/>
    <w:link w:val="a4"/>
    <w:uiPriority w:val="99"/>
    <w:semiHidden/>
    <w:rPr>
      <w:rFonts w:ascii="Calibri" w:eastAsia="宋体" w:hAnsi="Calibri"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B5400-6A36-41F5-87CE-E9434CDE4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149</Words>
  <Characters>853</Characters>
  <Application>Microsoft Office Word</Application>
  <DocSecurity>0</DocSecurity>
  <Lines>7</Lines>
  <Paragraphs>1</Paragraphs>
  <ScaleCrop>false</ScaleCrop>
  <Company>Lenovo</Company>
  <LinksUpToDate>false</LinksUpToDate>
  <CharactersWithSpaces>1001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孙献</dc:creator>
  <cp:lastModifiedBy>孙献</cp:lastModifiedBy>
  <cp:revision>8</cp:revision>
  <cp:lastPrinted>2018-04-24T01:50:00Z</cp:lastPrinted>
  <dcterms:created xsi:type="dcterms:W3CDTF">2024-08-28T01:25:00Z</dcterms:created>
  <dcterms:modified xsi:type="dcterms:W3CDTF">2024-08-30T08:27:00Z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A3C2B4ADE22A43CBBBC8EA7E936F74E2</vt:lpwstr>
  </property>
</Properties>
</file>