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BB066">
      <w:pPr>
        <w:wordWrap w:val="0"/>
        <w:spacing w:line="440" w:lineRule="exact"/>
        <w:jc w:val="center"/>
        <w:rPr>
          <w:rFonts w:hint="default" w:ascii="黑体" w:hAnsi="黑体" w:eastAsia="黑体"/>
          <w:bCs/>
          <w:kern w:val="0"/>
          <w:szCs w:val="21"/>
          <w:lang w:val="en-US" w:eastAsia="zh-CN"/>
        </w:rPr>
      </w:pPr>
      <w:r>
        <w:rPr>
          <w:rFonts w:ascii="黑体" w:hAnsi="黑体" w:eastAsia="黑体"/>
          <w:bCs/>
          <w:kern w:val="0"/>
          <w:szCs w:val="21"/>
        </w:rPr>
        <w:t xml:space="preserve">证券代码：002042 </w:t>
      </w:r>
      <w:r>
        <w:rPr>
          <w:rFonts w:hint="eastAsia" w:ascii="黑体" w:hAnsi="黑体" w:eastAsia="黑体"/>
          <w:bCs/>
          <w:kern w:val="0"/>
          <w:szCs w:val="21"/>
        </w:rPr>
        <w:t xml:space="preserve">       </w:t>
      </w:r>
      <w:r>
        <w:rPr>
          <w:rFonts w:ascii="黑体" w:hAnsi="黑体" w:eastAsia="黑体"/>
          <w:bCs/>
          <w:kern w:val="0"/>
          <w:szCs w:val="21"/>
        </w:rPr>
        <w:t xml:space="preserve">       证券简称：华孚时尚   </w:t>
      </w:r>
      <w:r>
        <w:rPr>
          <w:rFonts w:hint="eastAsia" w:ascii="黑体" w:hAnsi="黑体" w:eastAsia="黑体"/>
          <w:bCs/>
          <w:kern w:val="0"/>
          <w:szCs w:val="21"/>
        </w:rPr>
        <w:t xml:space="preserve">       </w:t>
      </w:r>
      <w:r>
        <w:rPr>
          <w:rFonts w:ascii="黑体" w:hAnsi="黑体" w:eastAsia="黑体"/>
          <w:bCs/>
          <w:kern w:val="0"/>
          <w:szCs w:val="21"/>
        </w:rPr>
        <w:t xml:space="preserve">   公告编号：</w:t>
      </w:r>
      <w:r>
        <w:rPr>
          <w:rFonts w:hint="eastAsia" w:ascii="黑体" w:hAnsi="黑体" w:eastAsia="黑体"/>
          <w:bCs/>
          <w:kern w:val="0"/>
          <w:szCs w:val="21"/>
        </w:rPr>
        <w:t>2024-</w:t>
      </w:r>
      <w:r>
        <w:rPr>
          <w:rFonts w:hint="eastAsia" w:ascii="黑体" w:hAnsi="黑体" w:eastAsia="黑体"/>
          <w:bCs/>
          <w:kern w:val="0"/>
          <w:szCs w:val="21"/>
          <w:lang w:val="en-US" w:eastAsia="zh-CN"/>
        </w:rPr>
        <w:t>54</w:t>
      </w:r>
    </w:p>
    <w:p w14:paraId="0447D3EB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36"/>
          <w:szCs w:val="36"/>
        </w:rPr>
      </w:pPr>
    </w:p>
    <w:p w14:paraId="7B9422C1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 w14:paraId="5A486DF9"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hint="eastAsia" w:ascii="Times New Roman" w:hAnsi="Times New Roman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hint="eastAsia" w:ascii="Times New Roman" w:hAnsi="Times New Roman"/>
          <w:b/>
          <w:kern w:val="0"/>
          <w:sz w:val="36"/>
          <w:szCs w:val="36"/>
        </w:rPr>
        <w:t>监</w:t>
      </w:r>
      <w:r>
        <w:rPr>
          <w:rFonts w:ascii="Times New Roman" w:hAnsi="Times New Roman"/>
          <w:b/>
          <w:kern w:val="0"/>
          <w:sz w:val="36"/>
          <w:szCs w:val="36"/>
        </w:rPr>
        <w:t>事会</w:t>
      </w:r>
      <w:r>
        <w:rPr>
          <w:rFonts w:hint="eastAsia" w:ascii="Times New Roman" w:hAnsi="Times New Roman"/>
          <w:b/>
          <w:kern w:val="0"/>
          <w:sz w:val="36"/>
          <w:szCs w:val="36"/>
          <w:lang w:eastAsia="zh-CN"/>
        </w:rPr>
        <w:t>第二十四次</w:t>
      </w:r>
      <w:r>
        <w:rPr>
          <w:rFonts w:ascii="Times New Roman" w:hAnsi="Times New Roman"/>
          <w:b/>
          <w:kern w:val="0"/>
          <w:sz w:val="36"/>
          <w:szCs w:val="36"/>
        </w:rPr>
        <w:t>会议决议公告</w:t>
      </w:r>
    </w:p>
    <w:p w14:paraId="490098D8"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="Times New Roman" w:hAnsi="Times New Roman" w:eastAsia="楷体_GB2312"/>
          <w:kern w:val="0"/>
          <w:sz w:val="24"/>
          <w:szCs w:val="24"/>
        </w:rPr>
      </w:pPr>
    </w:p>
    <w:p w14:paraId="186561D7"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="Times New Roman" w:hAnsi="Times New Roman" w:eastAsia="楷体_GB2312"/>
          <w:kern w:val="0"/>
          <w:sz w:val="24"/>
          <w:szCs w:val="24"/>
        </w:rPr>
      </w:pPr>
      <w:r>
        <w:rPr>
          <w:rFonts w:ascii="Times New Roman" w:hAnsi="Times New Roman" w:eastAsia="楷体_GB2312"/>
          <w:kern w:val="0"/>
          <w:sz w:val="24"/>
          <w:szCs w:val="24"/>
        </w:rPr>
        <w:t>本公司及</w:t>
      </w:r>
      <w:r>
        <w:rPr>
          <w:rFonts w:hint="eastAsia" w:ascii="Times New Roman" w:hAnsi="Times New Roman" w:eastAsia="楷体_GB2312"/>
          <w:kern w:val="0"/>
          <w:sz w:val="24"/>
          <w:szCs w:val="24"/>
        </w:rPr>
        <w:t>监</w:t>
      </w:r>
      <w:r>
        <w:rPr>
          <w:rFonts w:ascii="Times New Roman" w:hAnsi="Times New Roman" w:eastAsia="楷体_GB2312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14:paraId="19F5EF81">
      <w:pPr>
        <w:wordWrap w:val="0"/>
        <w:spacing w:line="400" w:lineRule="exact"/>
        <w:ind w:firstLine="254" w:firstLineChars="196"/>
        <w:rPr>
          <w:rFonts w:asciiTheme="minorEastAsia" w:hAnsiTheme="minorEastAsia" w:eastAsiaTheme="minorEastAsia"/>
          <w:kern w:val="0"/>
          <w:sz w:val="13"/>
          <w:szCs w:val="24"/>
        </w:rPr>
      </w:pPr>
    </w:p>
    <w:p w14:paraId="211D00D5">
      <w:pPr>
        <w:spacing w:line="360" w:lineRule="auto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华孚时尚股份有限公司（以下简称“公司”）监事会于2024年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月1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日以传真、电子邮件及书面送达等方式发出了召开第八届监事会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第二十四次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会议的通知，于2024年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日下午14时在深圳市福田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区市花路5号长富金茂大厦59楼会议室以现场结合通讯的方式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召开。会议应出席监事3名，实际出席监事3名，会议由监事会主席张际松先生主持。公司全体监事、部分高级管理人员列席了会议，会议符合《中华人民共和国公司法》、《公司章程》的规定。</w:t>
      </w:r>
    </w:p>
    <w:p w14:paraId="65BF273C">
      <w:pPr>
        <w:wordWrap w:val="0"/>
        <w:spacing w:line="360" w:lineRule="auto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一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以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3票赞成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、0票反对、0票弃权的表决结果审议通过《202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三季度报告全文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的议案》</w:t>
      </w:r>
    </w:p>
    <w:p w14:paraId="5D8878B4">
      <w:pPr>
        <w:wordWrap w:val="0"/>
        <w:spacing w:line="360" w:lineRule="auto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2024年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三季度报告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全文详见公司于2024年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月31日刊登于《证券时报》、《中国证券报》和巨潮资讯网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(http://www.cninfo.com.cn)</w:t>
      </w:r>
      <w:bookmarkStart w:id="0" w:name="_GoBack"/>
      <w:bookmarkEnd w:id="0"/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上的《2024年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三季度报告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》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。</w:t>
      </w:r>
    </w:p>
    <w:p w14:paraId="671122AC">
      <w:pPr>
        <w:wordWrap w:val="0"/>
        <w:spacing w:line="360" w:lineRule="auto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本议案无需提交公司股东大会审议。</w:t>
      </w:r>
    </w:p>
    <w:p w14:paraId="26465730">
      <w:pPr>
        <w:wordWrap w:val="0"/>
        <w:spacing w:line="360" w:lineRule="auto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二、以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3票赞成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/>
          <w:sz w:val="24"/>
          <w:szCs w:val="24"/>
        </w:rPr>
        <w:t>票反对、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/>
          <w:sz w:val="24"/>
          <w:szCs w:val="24"/>
        </w:rPr>
        <w:t>票弃权的表决结果审议通过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关于募投项目延期的议案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》</w:t>
      </w:r>
    </w:p>
    <w:p w14:paraId="48210C1B">
      <w:pPr>
        <w:wordWrap w:val="0"/>
        <w:spacing w:line="360" w:lineRule="auto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详见公司于2024年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月3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日刊登于《证券时报》、《中国证券报》和巨潮资讯网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(http://www.cninfo.com.cn)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上的《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关于募投项目延期的公告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》。</w:t>
      </w:r>
    </w:p>
    <w:p w14:paraId="03F5F10A">
      <w:pPr>
        <w:wordWrap w:val="0"/>
        <w:spacing w:line="360" w:lineRule="auto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本议案无需提交公司股东大会审议。</w:t>
      </w:r>
    </w:p>
    <w:p w14:paraId="46534536">
      <w:pPr>
        <w:wordWrap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三、</w:t>
      </w:r>
      <w:r>
        <w:rPr>
          <w:rFonts w:hint="eastAsia" w:asciiTheme="minorEastAsia" w:hAnsiTheme="minorEastAsia" w:eastAsiaTheme="minorEastAsia"/>
          <w:sz w:val="24"/>
          <w:szCs w:val="24"/>
        </w:rPr>
        <w:t>以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3票赞成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/>
          <w:sz w:val="24"/>
          <w:szCs w:val="24"/>
        </w:rPr>
        <w:t>票反对、</w:t>
      </w:r>
      <w:r>
        <w:rPr>
          <w:rFonts w:asciiTheme="minorEastAsia" w:hAnsiTheme="minorEastAsia" w:eastAsiaTheme="minorEastAsia"/>
          <w:sz w:val="24"/>
          <w:szCs w:val="24"/>
        </w:rPr>
        <w:t>0</w:t>
      </w:r>
      <w:r>
        <w:rPr>
          <w:rFonts w:hint="eastAsia" w:asciiTheme="minorEastAsia" w:hAnsiTheme="minorEastAsia" w:eastAsiaTheme="minorEastAsia"/>
          <w:sz w:val="24"/>
          <w:szCs w:val="24"/>
        </w:rPr>
        <w:t>票弃权的表决结果审议通过《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关于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2024年三季度利润分配预案的议案</w:t>
      </w:r>
      <w:r>
        <w:rPr>
          <w:rFonts w:hint="eastAsia" w:asciiTheme="minorEastAsia" w:hAnsiTheme="minorEastAsia" w:eastAsiaTheme="minorEastAsia"/>
          <w:sz w:val="24"/>
          <w:szCs w:val="24"/>
        </w:rPr>
        <w:t>》</w:t>
      </w:r>
    </w:p>
    <w:p w14:paraId="67F2A3DB">
      <w:pPr>
        <w:wordWrap w:val="0"/>
        <w:spacing w:line="360" w:lineRule="auto"/>
        <w:ind w:firstLine="470" w:firstLineChars="19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详见公司于</w:t>
      </w: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24年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4"/>
          <w:szCs w:val="24"/>
        </w:rPr>
        <w:t>月31日刊登于《证券时报》、《中国证券报》和巨潮资讯网</w:t>
      </w:r>
      <w:r>
        <w:rPr>
          <w:rFonts w:asciiTheme="minorEastAsia" w:hAnsiTheme="minorEastAsia" w:eastAsiaTheme="minorEastAsia"/>
          <w:sz w:val="24"/>
          <w:szCs w:val="24"/>
        </w:rPr>
        <w:t>(http://www.cninfo.com.cn)</w:t>
      </w:r>
      <w:r>
        <w:rPr>
          <w:rFonts w:hint="eastAsia" w:asciiTheme="minorEastAsia" w:hAnsiTheme="minorEastAsia" w:eastAsiaTheme="minorEastAsia"/>
          <w:sz w:val="24"/>
          <w:szCs w:val="24"/>
        </w:rPr>
        <w:t>上的《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关于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2024年三季度利润分配预案的公告</w:t>
      </w:r>
      <w:r>
        <w:rPr>
          <w:rFonts w:hint="eastAsia" w:asciiTheme="minorEastAsia" w:hAnsiTheme="minorEastAsia" w:eastAsiaTheme="minorEastAsia"/>
          <w:sz w:val="24"/>
          <w:szCs w:val="24"/>
        </w:rPr>
        <w:t>》。</w:t>
      </w:r>
    </w:p>
    <w:p w14:paraId="762D049E">
      <w:pPr>
        <w:wordWrap w:val="0"/>
        <w:spacing w:line="360" w:lineRule="auto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本议案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尚需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提交公司股东大会审议。</w:t>
      </w:r>
    </w:p>
    <w:p w14:paraId="75E794B7">
      <w:pPr>
        <w:spacing w:line="360" w:lineRule="auto"/>
        <w:ind w:firstLine="472" w:firstLineChars="196"/>
        <w:rPr>
          <w:rFonts w:asciiTheme="minorEastAsia" w:hAnsiTheme="minorEastAsia" w:eastAsia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>备查文件</w:t>
      </w:r>
    </w:p>
    <w:p w14:paraId="2CA99CF4">
      <w:pPr>
        <w:spacing w:line="360" w:lineRule="auto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1、公司第八届监事会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第二十四次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会议决议。</w:t>
      </w:r>
    </w:p>
    <w:p w14:paraId="4596FD5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特此公告。</w:t>
      </w:r>
    </w:p>
    <w:p w14:paraId="22498BA7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华孚时尚股份有限公司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监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事会</w:t>
      </w:r>
    </w:p>
    <w:p w14:paraId="262004CC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二〇二四年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月三十一日</w:t>
      </w: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7F06"/>
    <w:rsid w:val="00026FFE"/>
    <w:rsid w:val="0005344A"/>
    <w:rsid w:val="0008107D"/>
    <w:rsid w:val="0008625E"/>
    <w:rsid w:val="000864CE"/>
    <w:rsid w:val="000C0C43"/>
    <w:rsid w:val="000E2A68"/>
    <w:rsid w:val="001107E2"/>
    <w:rsid w:val="00110CA2"/>
    <w:rsid w:val="001313A2"/>
    <w:rsid w:val="00144A2C"/>
    <w:rsid w:val="00154E3A"/>
    <w:rsid w:val="00160828"/>
    <w:rsid w:val="00171561"/>
    <w:rsid w:val="00177ECD"/>
    <w:rsid w:val="001834CB"/>
    <w:rsid w:val="00195116"/>
    <w:rsid w:val="001A0BCD"/>
    <w:rsid w:val="001A3E9C"/>
    <w:rsid w:val="001B1BBB"/>
    <w:rsid w:val="001B1F5B"/>
    <w:rsid w:val="001B554F"/>
    <w:rsid w:val="001B5A70"/>
    <w:rsid w:val="001E6FD5"/>
    <w:rsid w:val="001F6696"/>
    <w:rsid w:val="00207EAD"/>
    <w:rsid w:val="002100A3"/>
    <w:rsid w:val="00214B8A"/>
    <w:rsid w:val="00223CCB"/>
    <w:rsid w:val="002246F5"/>
    <w:rsid w:val="00256CDB"/>
    <w:rsid w:val="00285668"/>
    <w:rsid w:val="00287EF9"/>
    <w:rsid w:val="002922AE"/>
    <w:rsid w:val="00294B05"/>
    <w:rsid w:val="002F6999"/>
    <w:rsid w:val="0031099D"/>
    <w:rsid w:val="003332C1"/>
    <w:rsid w:val="00343E2B"/>
    <w:rsid w:val="00356731"/>
    <w:rsid w:val="00373FBD"/>
    <w:rsid w:val="00386199"/>
    <w:rsid w:val="00393C63"/>
    <w:rsid w:val="003C4D6C"/>
    <w:rsid w:val="003D76D1"/>
    <w:rsid w:val="003E3AAF"/>
    <w:rsid w:val="003F07F2"/>
    <w:rsid w:val="003F1D8B"/>
    <w:rsid w:val="003F5725"/>
    <w:rsid w:val="003F61CF"/>
    <w:rsid w:val="00401988"/>
    <w:rsid w:val="00407607"/>
    <w:rsid w:val="00410DAD"/>
    <w:rsid w:val="004311AF"/>
    <w:rsid w:val="00463401"/>
    <w:rsid w:val="004839C0"/>
    <w:rsid w:val="00497931"/>
    <w:rsid w:val="004A6532"/>
    <w:rsid w:val="004D2E42"/>
    <w:rsid w:val="004D6190"/>
    <w:rsid w:val="004D6B82"/>
    <w:rsid w:val="004E3630"/>
    <w:rsid w:val="004E7761"/>
    <w:rsid w:val="004F40B5"/>
    <w:rsid w:val="004F782E"/>
    <w:rsid w:val="00517A92"/>
    <w:rsid w:val="00536616"/>
    <w:rsid w:val="005542F2"/>
    <w:rsid w:val="0058205C"/>
    <w:rsid w:val="00583371"/>
    <w:rsid w:val="005C6441"/>
    <w:rsid w:val="005E5A62"/>
    <w:rsid w:val="005E6B0D"/>
    <w:rsid w:val="0060189E"/>
    <w:rsid w:val="00602F1F"/>
    <w:rsid w:val="0060371E"/>
    <w:rsid w:val="00614BDA"/>
    <w:rsid w:val="006252E8"/>
    <w:rsid w:val="00630782"/>
    <w:rsid w:val="0063636F"/>
    <w:rsid w:val="00641EC4"/>
    <w:rsid w:val="00661370"/>
    <w:rsid w:val="00666BB4"/>
    <w:rsid w:val="00677B15"/>
    <w:rsid w:val="006822AB"/>
    <w:rsid w:val="00695BA7"/>
    <w:rsid w:val="006E26B4"/>
    <w:rsid w:val="006E6AFD"/>
    <w:rsid w:val="006F59DF"/>
    <w:rsid w:val="0070421E"/>
    <w:rsid w:val="00704E4B"/>
    <w:rsid w:val="00715FA9"/>
    <w:rsid w:val="00725030"/>
    <w:rsid w:val="007332C1"/>
    <w:rsid w:val="00737F5E"/>
    <w:rsid w:val="00775F96"/>
    <w:rsid w:val="007B5ADC"/>
    <w:rsid w:val="00800207"/>
    <w:rsid w:val="00822E8C"/>
    <w:rsid w:val="00824DED"/>
    <w:rsid w:val="00832685"/>
    <w:rsid w:val="00841BE8"/>
    <w:rsid w:val="00862A46"/>
    <w:rsid w:val="0087129F"/>
    <w:rsid w:val="00873A18"/>
    <w:rsid w:val="00894E27"/>
    <w:rsid w:val="00895AEA"/>
    <w:rsid w:val="008A11AD"/>
    <w:rsid w:val="008A7413"/>
    <w:rsid w:val="008C0B93"/>
    <w:rsid w:val="008C3C6D"/>
    <w:rsid w:val="008D0625"/>
    <w:rsid w:val="008D4E62"/>
    <w:rsid w:val="0090139C"/>
    <w:rsid w:val="009106D8"/>
    <w:rsid w:val="00942363"/>
    <w:rsid w:val="00945509"/>
    <w:rsid w:val="0095138F"/>
    <w:rsid w:val="00961BC1"/>
    <w:rsid w:val="00962DAF"/>
    <w:rsid w:val="00964ED9"/>
    <w:rsid w:val="00974AE1"/>
    <w:rsid w:val="00982452"/>
    <w:rsid w:val="00985CBE"/>
    <w:rsid w:val="0099541F"/>
    <w:rsid w:val="009D0419"/>
    <w:rsid w:val="009D7EF8"/>
    <w:rsid w:val="00A11014"/>
    <w:rsid w:val="00A22881"/>
    <w:rsid w:val="00A45FE7"/>
    <w:rsid w:val="00A83FCE"/>
    <w:rsid w:val="00A90609"/>
    <w:rsid w:val="00A965CA"/>
    <w:rsid w:val="00AB1FB9"/>
    <w:rsid w:val="00AC1382"/>
    <w:rsid w:val="00AC3C01"/>
    <w:rsid w:val="00AC591E"/>
    <w:rsid w:val="00AC641F"/>
    <w:rsid w:val="00AF376D"/>
    <w:rsid w:val="00AF3958"/>
    <w:rsid w:val="00B17025"/>
    <w:rsid w:val="00B17308"/>
    <w:rsid w:val="00B31118"/>
    <w:rsid w:val="00B315E6"/>
    <w:rsid w:val="00B34194"/>
    <w:rsid w:val="00B52369"/>
    <w:rsid w:val="00B66744"/>
    <w:rsid w:val="00B81AF0"/>
    <w:rsid w:val="00B94FE1"/>
    <w:rsid w:val="00BA6BC2"/>
    <w:rsid w:val="00BA7F76"/>
    <w:rsid w:val="00BC150A"/>
    <w:rsid w:val="00BC1901"/>
    <w:rsid w:val="00BC77C4"/>
    <w:rsid w:val="00BF13AE"/>
    <w:rsid w:val="00C1661C"/>
    <w:rsid w:val="00C36560"/>
    <w:rsid w:val="00C428C4"/>
    <w:rsid w:val="00C6029B"/>
    <w:rsid w:val="00C60396"/>
    <w:rsid w:val="00C64093"/>
    <w:rsid w:val="00C80118"/>
    <w:rsid w:val="00C87C9D"/>
    <w:rsid w:val="00CD30E0"/>
    <w:rsid w:val="00CD3B82"/>
    <w:rsid w:val="00CF0030"/>
    <w:rsid w:val="00D12795"/>
    <w:rsid w:val="00D4119E"/>
    <w:rsid w:val="00D73930"/>
    <w:rsid w:val="00D851B2"/>
    <w:rsid w:val="00D87E4A"/>
    <w:rsid w:val="00D9044D"/>
    <w:rsid w:val="00D96BAB"/>
    <w:rsid w:val="00DA360D"/>
    <w:rsid w:val="00DB66FA"/>
    <w:rsid w:val="00E00515"/>
    <w:rsid w:val="00E0055E"/>
    <w:rsid w:val="00E157BD"/>
    <w:rsid w:val="00E25636"/>
    <w:rsid w:val="00E80868"/>
    <w:rsid w:val="00E958F2"/>
    <w:rsid w:val="00EB1D5A"/>
    <w:rsid w:val="00EC2BE2"/>
    <w:rsid w:val="00EC2C48"/>
    <w:rsid w:val="00ED64CD"/>
    <w:rsid w:val="00EF72C0"/>
    <w:rsid w:val="00F01039"/>
    <w:rsid w:val="00F2210E"/>
    <w:rsid w:val="00F266A1"/>
    <w:rsid w:val="00F54AEF"/>
    <w:rsid w:val="00F561CB"/>
    <w:rsid w:val="00F758CC"/>
    <w:rsid w:val="00F913D4"/>
    <w:rsid w:val="00F96CE1"/>
    <w:rsid w:val="00FB6F06"/>
    <w:rsid w:val="00FB788F"/>
    <w:rsid w:val="00FB78C4"/>
    <w:rsid w:val="00FC798E"/>
    <w:rsid w:val="00FF3E7F"/>
    <w:rsid w:val="10A818CA"/>
    <w:rsid w:val="2A51259C"/>
    <w:rsid w:val="31F91D5D"/>
    <w:rsid w:val="43B84CA0"/>
    <w:rsid w:val="6501532C"/>
    <w:rsid w:val="686907C8"/>
    <w:rsid w:val="71294CEC"/>
    <w:rsid w:val="7494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semiHidden/>
    <w:unhideWhenUsed/>
    <w:qFormat/>
    <w:uiPriority w:val="0"/>
    <w:pPr>
      <w:spacing w:line="600" w:lineRule="atLeast"/>
      <w:ind w:firstLine="560" w:firstLineChars="200"/>
    </w:pPr>
    <w:rPr>
      <w:rFonts w:ascii="Times New Roman" w:hAnsi="Times New Roman"/>
      <w:sz w:val="28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正文文本缩进 Char"/>
    <w:basedOn w:val="6"/>
    <w:link w:val="2"/>
    <w:semiHidden/>
    <w:qFormat/>
    <w:uiPriority w:val="0"/>
    <w:rPr>
      <w:rFonts w:ascii="Times New Roman" w:hAnsi="Times New Roman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C0D20-180D-47A2-9C85-07AFC437F8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665</Words>
  <Characters>793</Characters>
  <Lines>5</Lines>
  <Paragraphs>1</Paragraphs>
  <TotalTime>0</TotalTime>
  <ScaleCrop>false</ScaleCrop>
  <LinksUpToDate>false</LinksUpToDate>
  <CharactersWithSpaces>821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2024-08-28T01:02:00Z</dcterms:created>
  <dc:creator>孙献</dc:creator>
  <cp:lastModifiedBy>WSY</cp:lastModifiedBy>
  <cp:lastPrinted>2018-04-16T11:42:00Z</cp:lastPrinted>
  <dcterms:modified xsi:type="dcterms:W3CDTF">2024-10-29T02:07:36Z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1351C29DAE05413091C27AC8D4B86157</vt:lpwstr>
  </property>
</Properties>
</file>